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0" w:rsidRDefault="00CC7C70" w:rsidP="00CC7C70">
      <w:pPr>
        <w:spacing w:after="120"/>
        <w:rPr>
          <w:b/>
          <w:spacing w:val="-4"/>
        </w:rPr>
      </w:pPr>
      <w:r>
        <w:rPr>
          <w:b/>
          <w:spacing w:val="-4"/>
        </w:rPr>
        <w:t xml:space="preserve">PRZEDMIOTOWY SYSTEM OCENIANIA Z FIZYKI </w:t>
      </w:r>
    </w:p>
    <w:p w:rsidR="00CC7C70" w:rsidRDefault="00CC7C70" w:rsidP="00CC7C70">
      <w:pPr>
        <w:spacing w:after="120"/>
        <w:rPr>
          <w:b/>
          <w:spacing w:val="-4"/>
        </w:rPr>
      </w:pPr>
      <w:r>
        <w:rPr>
          <w:b/>
          <w:spacing w:val="-4"/>
        </w:rPr>
        <w:tab/>
        <w:t>W KLASIE 8 SZKOŁY PODSTAWOWEJ NR 217</w:t>
      </w:r>
    </w:p>
    <w:p w:rsidR="00CC7C70" w:rsidRDefault="00CC7C70" w:rsidP="00CC7C70">
      <w:pPr>
        <w:spacing w:after="120"/>
        <w:rPr>
          <w:b/>
          <w:spacing w:val="-4"/>
        </w:rPr>
      </w:pPr>
      <w:r>
        <w:rPr>
          <w:b/>
          <w:spacing w:val="-4"/>
        </w:rPr>
        <w:tab/>
        <w:t>Z ODDZIAŁAMI INTEGRACYJNYMI</w:t>
      </w:r>
    </w:p>
    <w:p w:rsidR="00CC7C70" w:rsidRDefault="00CC7C70" w:rsidP="00CC7C70">
      <w:pPr>
        <w:spacing w:after="120"/>
        <w:rPr>
          <w:b/>
          <w:spacing w:val="-4"/>
        </w:rPr>
      </w:pPr>
    </w:p>
    <w:p w:rsidR="00CC7C70" w:rsidRDefault="00CC7C70" w:rsidP="00CC7C70">
      <w:pPr>
        <w:spacing w:after="120"/>
        <w:rPr>
          <w:b/>
          <w:spacing w:val="-4"/>
        </w:rPr>
      </w:pPr>
    </w:p>
    <w:p w:rsidR="00CC7C70" w:rsidRDefault="00CC7C70" w:rsidP="00CC7C70">
      <w:pPr>
        <w:spacing w:after="120"/>
        <w:rPr>
          <w:b/>
          <w:spacing w:val="-4"/>
        </w:rPr>
      </w:pPr>
    </w:p>
    <w:p w:rsidR="00CC7C70" w:rsidRDefault="00CC7C70" w:rsidP="00CC7C70">
      <w:pPr>
        <w:spacing w:after="120"/>
        <w:rPr>
          <w:b/>
          <w:spacing w:val="-4"/>
        </w:rPr>
      </w:pPr>
      <w:r w:rsidRPr="00856D98">
        <w:rPr>
          <w:b/>
          <w:spacing w:val="-4"/>
        </w:rPr>
        <w:t>I PÓŁROCZE</w:t>
      </w:r>
    </w:p>
    <w:p w:rsidR="00CC7C70" w:rsidRDefault="00CC7C70" w:rsidP="00CC7C70">
      <w:pPr>
        <w:spacing w:after="120"/>
        <w:rPr>
          <w:b/>
          <w:spacing w:val="-4"/>
        </w:rPr>
      </w:pPr>
    </w:p>
    <w:p w:rsidR="00CC7C70" w:rsidRDefault="00CC7C70" w:rsidP="00CC7C70">
      <w:pPr>
        <w:spacing w:after="120"/>
        <w:ind w:left="708" w:firstLine="708"/>
        <w:rPr>
          <w:b/>
          <w:spacing w:val="-4"/>
        </w:rPr>
      </w:pPr>
      <w:r>
        <w:rPr>
          <w:b/>
          <w:spacing w:val="-4"/>
        </w:rPr>
        <w:t>DZIAŁ VII: PPRZEMIANY ENERGII W ZJAWISKACH CIEPLNYCH</w:t>
      </w:r>
    </w:p>
    <w:p w:rsidR="00CC7C70" w:rsidRDefault="00CC7C70" w:rsidP="00CC7C70">
      <w:pPr>
        <w:spacing w:after="120"/>
        <w:rPr>
          <w:b/>
          <w:spacing w:val="-4"/>
        </w:rPr>
      </w:pPr>
    </w:p>
    <w:p w:rsidR="00CC7C70" w:rsidRDefault="00CC7C70" w:rsidP="00CC7C70">
      <w:pPr>
        <w:spacing w:after="120"/>
        <w:rPr>
          <w:b/>
          <w:spacing w:val="-4"/>
        </w:rPr>
      </w:pPr>
      <w:r>
        <w:rPr>
          <w:b/>
          <w:spacing w:val="-4"/>
        </w:rPr>
        <w:t>OCENA DOPUSZCZAJĄCA</w:t>
      </w:r>
    </w:p>
    <w:p w:rsidR="00CC7C70" w:rsidRDefault="00CC7C70" w:rsidP="00CC7C70">
      <w:pPr>
        <w:spacing w:after="120"/>
        <w:rPr>
          <w:b/>
          <w:spacing w:val="-4"/>
        </w:rPr>
      </w:pPr>
      <w:r>
        <w:rPr>
          <w:b/>
          <w:spacing w:val="-4"/>
        </w:rPr>
        <w:t>UCZEŃ:</w:t>
      </w:r>
    </w:p>
    <w:p w:rsidR="00CC7C70" w:rsidRPr="00817DD9" w:rsidRDefault="00CC7C70" w:rsidP="00CC7C70">
      <w:pPr>
        <w:spacing w:after="120"/>
        <w:rPr>
          <w:b/>
          <w:spacing w:val="-4"/>
        </w:rPr>
      </w:pPr>
      <w:r w:rsidRPr="00817DD9">
        <w:t>-podaje przykłady, w których na skutek wykonania pracy wzrosła energia wewnętrzna ciała</w:t>
      </w:r>
    </w:p>
    <w:p w:rsidR="00CC7C70" w:rsidRPr="00817DD9" w:rsidRDefault="00CC7C70" w:rsidP="00CC7C70">
      <w:r w:rsidRPr="00817DD9">
        <w:t>-bada przewodnictwo cieplne i określa, który z materiałów jest lepszym przewodnikiem ciepła</w:t>
      </w:r>
    </w:p>
    <w:p w:rsidR="00CC7C70" w:rsidRPr="00817DD9" w:rsidRDefault="00CC7C70" w:rsidP="00CC7C70">
      <w:r w:rsidRPr="00817DD9">
        <w:t>-podaje przykłady przewodników i izolatorów</w:t>
      </w:r>
    </w:p>
    <w:p w:rsidR="00CC7C70" w:rsidRPr="00817DD9" w:rsidRDefault="00CC7C70" w:rsidP="00CC7C70">
      <w:r w:rsidRPr="00817DD9">
        <w:t>-opisuje rolę izolacji cieplnej w życiu codziennym</w:t>
      </w:r>
    </w:p>
    <w:p w:rsidR="00CC7C70" w:rsidRPr="00817DD9" w:rsidRDefault="00CC7C70" w:rsidP="00CC7C70">
      <w:r w:rsidRPr="00817DD9">
        <w:t>-podaje przykłady konwekcji</w:t>
      </w:r>
    </w:p>
    <w:p w:rsidR="00CC7C70" w:rsidRPr="00817DD9" w:rsidRDefault="00CC7C70" w:rsidP="00CC7C70">
      <w:r w:rsidRPr="00817DD9">
        <w:t>-prezentuje doświadczalnie zjawisko konwekcji</w:t>
      </w:r>
    </w:p>
    <w:p w:rsidR="00CC7C70" w:rsidRPr="00817DD9" w:rsidRDefault="00CC7C70" w:rsidP="00CC7C70">
      <w:r w:rsidRPr="00817DD9">
        <w:t>-odczytuje z tabeli wartości ciepła właściwego</w:t>
      </w:r>
    </w:p>
    <w:p w:rsidR="00CC7C70" w:rsidRPr="00817DD9" w:rsidRDefault="00CC7C70" w:rsidP="00CC7C70">
      <w:r w:rsidRPr="00817DD9">
        <w:t>-analizuje znaczenie dla przyrody dużej wartości ciepła właściwego wody</w:t>
      </w:r>
    </w:p>
    <w:p w:rsidR="00CC7C70" w:rsidRPr="00817DD9" w:rsidRDefault="00CC7C70" w:rsidP="00CC7C70">
      <w:r w:rsidRPr="00817DD9">
        <w:t xml:space="preserve">-demonstruje zjawiska topnienia, wrzenia i skraplania </w:t>
      </w:r>
    </w:p>
    <w:p w:rsidR="00CC7C70" w:rsidRPr="00817DD9" w:rsidRDefault="00CC7C70" w:rsidP="00CC7C70">
      <w:r w:rsidRPr="00817DD9">
        <w:t xml:space="preserve">-podaje przykład znaczenia w przyrodzie dużej wartości ciepła topnienia lodu </w:t>
      </w:r>
    </w:p>
    <w:p w:rsidR="00CC7C70" w:rsidRPr="00817DD9" w:rsidRDefault="00CC7C70" w:rsidP="00CC7C70">
      <w:r w:rsidRPr="00817DD9">
        <w:t xml:space="preserve">-odczytuje z tabeli temperaturę topnienia i ciepło topnienia </w:t>
      </w:r>
    </w:p>
    <w:p w:rsidR="00CC7C70" w:rsidRPr="00817DD9" w:rsidRDefault="00CC7C70" w:rsidP="00CC7C70">
      <w:r w:rsidRPr="00817DD9">
        <w:t xml:space="preserve">-odczytuje z tabeli temperaturę wrzenia i ciepło parowania w temperaturze wrzenia </w:t>
      </w:r>
    </w:p>
    <w:p w:rsidR="00CC7C70" w:rsidRPr="00817DD9" w:rsidRDefault="00CC7C70" w:rsidP="00CC7C70">
      <w:r w:rsidRPr="00817DD9">
        <w:t>-podaje przykłady znaczenia w przyrodzie dużej wartości ciepła parowania wody</w:t>
      </w:r>
    </w:p>
    <w:p w:rsidR="00CC7C70" w:rsidRPr="00817DD9" w:rsidRDefault="00CC7C70" w:rsidP="00CC7C70"/>
    <w:p w:rsidR="00CC7C70" w:rsidRPr="00817DD9" w:rsidRDefault="00CC7C70" w:rsidP="00CC7C70">
      <w:pPr>
        <w:rPr>
          <w:b/>
        </w:rPr>
      </w:pPr>
      <w:r w:rsidRPr="00817DD9">
        <w:rPr>
          <w:b/>
        </w:rPr>
        <w:t>OCENA DOSTATECZNA</w:t>
      </w:r>
    </w:p>
    <w:p w:rsidR="00CC7C70" w:rsidRPr="00817DD9" w:rsidRDefault="00CC7C70" w:rsidP="00CC7C70">
      <w:pPr>
        <w:rPr>
          <w:b/>
        </w:rPr>
      </w:pPr>
      <w:r w:rsidRPr="00817DD9">
        <w:rPr>
          <w:b/>
        </w:rPr>
        <w:t>UCZEŃ:</w:t>
      </w:r>
    </w:p>
    <w:p w:rsidR="00CC7C70" w:rsidRPr="00817DD9" w:rsidRDefault="00CC7C70" w:rsidP="00CC7C70">
      <w:r>
        <w:t>-</w:t>
      </w:r>
      <w:r w:rsidRPr="00817DD9">
        <w:t>wymienia składniki energii wewnętrznej</w:t>
      </w:r>
    </w:p>
    <w:p w:rsidR="00CC7C70" w:rsidRPr="00817DD9" w:rsidRDefault="00CC7C70" w:rsidP="00CC7C70">
      <w:r>
        <w:t>-</w:t>
      </w:r>
      <w:r w:rsidRPr="00817DD9">
        <w:t>opisuje przepływ ciepła (energii) od ciała o wyższej temperaturze do ciała o niższej temperaturze, następujący przy zetknięciu tych ciał</w:t>
      </w:r>
    </w:p>
    <w:p w:rsidR="00CC7C70" w:rsidRPr="00817DD9" w:rsidRDefault="00CC7C70" w:rsidP="00CC7C70">
      <w:r>
        <w:t>-</w:t>
      </w:r>
      <w:r w:rsidRPr="00817DD9">
        <w:t>wyjaśnia pojęcie ciągu kominowego</w:t>
      </w:r>
    </w:p>
    <w:p w:rsidR="00CC7C70" w:rsidRPr="00817DD9" w:rsidRDefault="00CC7C70" w:rsidP="00CC7C70">
      <w:r>
        <w:t>-</w:t>
      </w:r>
      <w:r w:rsidRPr="00817DD9">
        <w:t>opisuje zależność zmiany temperatury ciała od ilości dostarczonego lub oddanego ciepła i masy ciała</w:t>
      </w:r>
    </w:p>
    <w:p w:rsidR="00CC7C70" w:rsidRPr="00817DD9" w:rsidRDefault="00CC7C70" w:rsidP="00CC7C70">
      <w:pPr>
        <w:rPr>
          <w:position w:val="-20"/>
        </w:rPr>
      </w:pPr>
      <w:r>
        <w:t>-</w:t>
      </w:r>
      <w:r w:rsidRPr="00817DD9">
        <w:t xml:space="preserve">oblicza ciepło właściwe ze wzoru </w:t>
      </w:r>
      <w:r w:rsidRPr="00817DD9">
        <w:rPr>
          <w:position w:val="-20"/>
        </w:rPr>
        <w:object w:dxaOrig="7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5.5pt" o:ole="">
            <v:imagedata r:id="rId5" o:title=""/>
          </v:shape>
          <o:OLEObject Type="Embed" ProgID="Equation.3" ShapeID="_x0000_i1025" DrawAspect="Content" ObjectID="_1614151524" r:id="rId6"/>
        </w:object>
      </w:r>
    </w:p>
    <w:p w:rsidR="00CC7C70" w:rsidRPr="00817DD9" w:rsidRDefault="00CC7C70" w:rsidP="00CC7C70">
      <w:pPr>
        <w:rPr>
          <w:position w:val="-20"/>
        </w:rPr>
      </w:pPr>
      <w:r>
        <w:t>-</w:t>
      </w:r>
      <w:r w:rsidRPr="00817DD9">
        <w:t>opisuje zjawisko topnienia (stałość temperatury, zmiany energii wewnętrznej topniejących ciał)</w:t>
      </w:r>
    </w:p>
    <w:p w:rsidR="00CC7C70" w:rsidRPr="00817DD9" w:rsidRDefault="00CC7C70" w:rsidP="00CC7C70">
      <w:r>
        <w:t>-</w:t>
      </w:r>
      <w:r w:rsidRPr="00817DD9">
        <w:t>opisuje proporcjonalność ilości ciepła potrzebnego do stopienia ciała stałego w temperaturze topnienia do masy tego ciała</w:t>
      </w:r>
    </w:p>
    <w:p w:rsidR="00CC7C70" w:rsidRPr="00817DD9" w:rsidRDefault="00CC7C70" w:rsidP="00CC7C70">
      <w:r>
        <w:t>-</w:t>
      </w:r>
      <w:r w:rsidRPr="00817DD9">
        <w:t>analizuje (energetycznie) zjawiska parowania i wrzenia</w:t>
      </w:r>
    </w:p>
    <w:p w:rsidR="00CC7C70" w:rsidRPr="00817DD9" w:rsidRDefault="00CC7C70" w:rsidP="00CC7C70">
      <w:r>
        <w:t>-</w:t>
      </w:r>
      <w:r w:rsidRPr="00817DD9">
        <w:t>opisuje proporcjonalność ilości ciepła potrzebnego do wyparowania cieczy do masy tej cieczy</w:t>
      </w:r>
    </w:p>
    <w:p w:rsidR="00CC7C70" w:rsidRDefault="00CC7C70" w:rsidP="00CC7C70"/>
    <w:p w:rsidR="00CC7C70" w:rsidRPr="00817DD9" w:rsidRDefault="00CC7C70" w:rsidP="00CC7C70">
      <w:pPr>
        <w:rPr>
          <w:b/>
        </w:rPr>
      </w:pPr>
      <w:r w:rsidRPr="00817DD9">
        <w:rPr>
          <w:b/>
        </w:rPr>
        <w:t>OCENA DOBRA</w:t>
      </w:r>
    </w:p>
    <w:p w:rsidR="00CC7C70" w:rsidRPr="00817DD9" w:rsidRDefault="00CC7C70" w:rsidP="00CC7C70">
      <w:pPr>
        <w:rPr>
          <w:b/>
        </w:rPr>
      </w:pPr>
      <w:r w:rsidRPr="00817DD9">
        <w:rPr>
          <w:b/>
        </w:rPr>
        <w:t>UCZEŃ:</w:t>
      </w:r>
    </w:p>
    <w:p w:rsidR="00CC7C70" w:rsidRPr="00817DD9" w:rsidRDefault="00CC7C70" w:rsidP="00CC7C70">
      <w:r>
        <w:t>-</w:t>
      </w:r>
      <w:r w:rsidRPr="00817DD9">
        <w:t>wyjaśnia, dlaczego podczas ruchu z tarciem nie jest spełniona zasada zachowania energii mechanicznej</w:t>
      </w:r>
    </w:p>
    <w:p w:rsidR="00CC7C70" w:rsidRPr="00817DD9" w:rsidRDefault="00CC7C70" w:rsidP="00CC7C70">
      <w:r>
        <w:t>-</w:t>
      </w:r>
      <w:r w:rsidRPr="00817DD9">
        <w:t>wyjaśnia, dlaczego przyrost temperatury ciała świadczy o wzroście jego energii wewnętrznej</w:t>
      </w:r>
    </w:p>
    <w:p w:rsidR="00CC7C70" w:rsidRPr="00817DD9" w:rsidRDefault="00CC7C70" w:rsidP="00CC7C70">
      <w:r>
        <w:t>-</w:t>
      </w:r>
      <w:r w:rsidRPr="00817DD9">
        <w:t>objaśnia zjawisko przewodzenia ciepła z wykorzystaniem modelu budowy materii</w:t>
      </w:r>
    </w:p>
    <w:p w:rsidR="00CC7C70" w:rsidRPr="00817DD9" w:rsidRDefault="00CC7C70" w:rsidP="00CC7C70">
      <w:r>
        <w:t>-</w:t>
      </w:r>
      <w:r w:rsidRPr="00817DD9">
        <w:t>rozpoznaje sytuacje, w których ciała pozostają w równowadze termicznej</w:t>
      </w:r>
    </w:p>
    <w:p w:rsidR="00CC7C70" w:rsidRPr="00817DD9" w:rsidRDefault="00CC7C70" w:rsidP="00CC7C70">
      <w:r>
        <w:t>-</w:t>
      </w:r>
      <w:r w:rsidRPr="00817DD9">
        <w:t>wyjaśnia zjawisko konwekcji</w:t>
      </w:r>
    </w:p>
    <w:p w:rsidR="00CC7C70" w:rsidRPr="00817DD9" w:rsidRDefault="00CC7C70" w:rsidP="00CC7C70">
      <w:r>
        <w:t>-</w:t>
      </w:r>
      <w:r w:rsidRPr="00817DD9">
        <w:t>opisuje znaczenie konwekcji w prawidłowej wentylacji mieszkań</w:t>
      </w:r>
    </w:p>
    <w:p w:rsidR="00CC7C70" w:rsidRDefault="00CC7C70" w:rsidP="00CC7C70">
      <w:pPr>
        <w:rPr>
          <w:position w:val="-8"/>
        </w:rPr>
      </w:pPr>
      <w:r>
        <w:t>-</w:t>
      </w:r>
      <w:r w:rsidRPr="00817DD9">
        <w:t xml:space="preserve">oblicza każdą wielkość ze wzoru </w:t>
      </w:r>
      <m:oMath>
        <m:r>
          <w:rPr>
            <w:rFonts w:ascii="Cambria Math"/>
            <w:i/>
            <w:position w:val="-8"/>
          </w:rPr>
          <w:object w:dxaOrig="839" w:dyaOrig="260">
            <v:shape id="_x0000_i1048" type="#_x0000_t75" style="width:42pt;height:12.75pt" o:ole="">
              <v:imagedata r:id="rId7" o:title=""/>
            </v:shape>
            <o:OLEObject Type="Embed" ProgID="Equation.3" ShapeID="_x0000_i1048" DrawAspect="Content" ObjectID="_1614151525" r:id="rId8"/>
          </w:object>
        </m:r>
      </m:oMath>
    </w:p>
    <w:p w:rsidR="00CC7C70" w:rsidRPr="00817DD9" w:rsidRDefault="00CC7C70" w:rsidP="00CC7C70">
      <w:r>
        <w:lastRenderedPageBreak/>
        <w:t>-</w:t>
      </w:r>
      <w:r w:rsidRPr="00817DD9">
        <w:t>wyjaśnia, dlaczego podczas topnienia i krzepnięcia temperatura pozostaje stała mimo zmiany energii wewnętrznej</w:t>
      </w:r>
    </w:p>
    <w:p w:rsidR="00CC7C70" w:rsidRPr="00817DD9" w:rsidRDefault="00CC7C70" w:rsidP="00CC7C70">
      <w:pPr>
        <w:rPr>
          <w:position w:val="-10"/>
        </w:rPr>
      </w:pPr>
      <w:r>
        <w:t>-</w:t>
      </w:r>
      <w:r w:rsidRPr="00817DD9">
        <w:t xml:space="preserve">oblicza każdą wielkość ze wzoru </w:t>
      </w:r>
      <w:r w:rsidRPr="00817DD9">
        <w:rPr>
          <w:position w:val="-10"/>
        </w:rPr>
        <w:object w:dxaOrig="639" w:dyaOrig="279">
          <v:shape id="_x0000_i1026" type="#_x0000_t75" style="width:30.75pt;height:13.5pt" o:ole="">
            <v:imagedata r:id="rId9" o:title=""/>
          </v:shape>
          <o:OLEObject Type="Embed" ProgID="Equation.DSMT4" ShapeID="_x0000_i1026" DrawAspect="Content" ObjectID="_1614151526" r:id="rId10"/>
        </w:object>
      </w:r>
    </w:p>
    <w:p w:rsidR="00CC7C70" w:rsidRPr="00817DD9" w:rsidRDefault="00CC7C70" w:rsidP="00CC7C70">
      <w:pPr>
        <w:rPr>
          <w:position w:val="-12"/>
        </w:rPr>
      </w:pPr>
      <w:r>
        <w:t>-</w:t>
      </w:r>
      <w:r w:rsidRPr="00817DD9">
        <w:t xml:space="preserve">oblicza każdą wielkość ze wzoru </w:t>
      </w:r>
      <w:r w:rsidRPr="00817DD9">
        <w:rPr>
          <w:position w:val="-12"/>
        </w:rPr>
        <w:object w:dxaOrig="660" w:dyaOrig="300">
          <v:shape id="_x0000_i1027" type="#_x0000_t75" style="width:32.25pt;height:15pt" o:ole="">
            <v:imagedata r:id="rId11" o:title=""/>
          </v:shape>
          <o:OLEObject Type="Embed" ProgID="Equation.DSMT4" ShapeID="_x0000_i1027" DrawAspect="Content" ObjectID="_1614151527" r:id="rId12"/>
        </w:object>
      </w:r>
    </w:p>
    <w:p w:rsidR="00CC7C70" w:rsidRPr="00817DD9" w:rsidRDefault="00CC7C70" w:rsidP="00CC7C70">
      <w:r>
        <w:t>-</w:t>
      </w:r>
      <w:r w:rsidRPr="00817DD9">
        <w:t>opisuje (na podstawie wiadomości z klasy 7.) zjawiska sublimacji i resublimacji</w:t>
      </w:r>
    </w:p>
    <w:p w:rsidR="00CC7C70" w:rsidRDefault="00CC7C70" w:rsidP="00CC7C70"/>
    <w:p w:rsidR="00CC7C70" w:rsidRPr="00817DD9" w:rsidRDefault="00CC7C70" w:rsidP="00CC7C70">
      <w:pPr>
        <w:rPr>
          <w:b/>
        </w:rPr>
      </w:pPr>
      <w:r w:rsidRPr="00817DD9">
        <w:rPr>
          <w:b/>
        </w:rPr>
        <w:t>OCENA BARDZO DOBRA I CELUJĄCA</w:t>
      </w:r>
    </w:p>
    <w:p w:rsidR="00CC7C70" w:rsidRPr="00817DD9" w:rsidRDefault="00CC7C70" w:rsidP="00CC7C70">
      <w:pPr>
        <w:rPr>
          <w:b/>
        </w:rPr>
      </w:pPr>
      <w:r w:rsidRPr="00817DD9">
        <w:rPr>
          <w:b/>
        </w:rPr>
        <w:t>UCZEŃ:</w:t>
      </w:r>
    </w:p>
    <w:p w:rsidR="00CC7C70" w:rsidRPr="00817DD9" w:rsidRDefault="00CC7C70" w:rsidP="00CC7C70">
      <w:r>
        <w:t>-</w:t>
      </w:r>
      <w:r w:rsidRPr="00817DD9">
        <w:t>objaśnia różnice między energią mechaniczną i energią wewnętrzną ciała</w:t>
      </w:r>
    </w:p>
    <w:p w:rsidR="00CC7C70" w:rsidRPr="00817DD9" w:rsidRDefault="00CC7C70" w:rsidP="00CC7C70">
      <w:r>
        <w:t>-</w:t>
      </w:r>
      <w:r w:rsidRPr="00817DD9">
        <w:t>formułuje jakościowo pierwszą zasadę termodynamiki</w:t>
      </w:r>
    </w:p>
    <w:p w:rsidR="00CC7C70" w:rsidRPr="00817DD9" w:rsidRDefault="00CC7C70" w:rsidP="00CC7C70">
      <w:r>
        <w:t>-</w:t>
      </w:r>
      <w:r w:rsidRPr="00817DD9">
        <w:t>uzasadnia, dlaczego w cieczach i gazach przepływ energii odbywa się głównie przez konwekcję</w:t>
      </w:r>
    </w:p>
    <w:p w:rsidR="00CC7C70" w:rsidRPr="00817DD9" w:rsidRDefault="00CC7C70" w:rsidP="00CC7C70">
      <w:r>
        <w:t>-</w:t>
      </w:r>
      <w:r w:rsidRPr="00817DD9">
        <w:t>definiuje ciepło właściwe substancji</w:t>
      </w:r>
    </w:p>
    <w:p w:rsidR="00CC7C70" w:rsidRPr="00817DD9" w:rsidRDefault="00CC7C70" w:rsidP="00CC7C70">
      <w:r>
        <w:t>-</w:t>
      </w:r>
      <w:r w:rsidRPr="00817DD9">
        <w:t>wyjaśnia sens fizyczny ciepła właściwego</w:t>
      </w:r>
    </w:p>
    <w:p w:rsidR="00CC7C70" w:rsidRPr="00817DD9" w:rsidRDefault="00CC7C70" w:rsidP="00CC7C70">
      <w:r>
        <w:t>-</w:t>
      </w:r>
      <w:r w:rsidRPr="00817DD9">
        <w:t>opisuje zasadę działania wymiennika ciepła i chłodnicy</w:t>
      </w:r>
    </w:p>
    <w:p w:rsidR="00CC7C70" w:rsidRPr="00817DD9" w:rsidRDefault="00CC7C70" w:rsidP="00CC7C70">
      <w:r>
        <w:t>-</w:t>
      </w:r>
      <w:r w:rsidRPr="00817DD9">
        <w:t xml:space="preserve">na podstawie proporcjonalności </w:t>
      </w:r>
      <w:r w:rsidRPr="00817DD9">
        <w:rPr>
          <w:position w:val="-8"/>
        </w:rPr>
        <w:object w:dxaOrig="520" w:dyaOrig="260">
          <v:shape id="_x0000_i1028" type="#_x0000_t75" style="width:26.25pt;height:12.75pt" o:ole="">
            <v:imagedata r:id="rId13" o:title=""/>
          </v:shape>
          <o:OLEObject Type="Embed" ProgID="Equation.DSMT4" ShapeID="_x0000_i1028" DrawAspect="Content" ObjectID="_1614151528" r:id="rId14"/>
        </w:object>
      </w:r>
      <w:r w:rsidRPr="00817DD9">
        <w:t>definiuje ciepło topnienia substancji</w:t>
      </w:r>
    </w:p>
    <w:p w:rsidR="00CC7C70" w:rsidRPr="00817DD9" w:rsidRDefault="00CC7C70" w:rsidP="00CC7C70">
      <w:r>
        <w:t>-</w:t>
      </w:r>
      <w:r w:rsidRPr="00817DD9">
        <w:t>wyjaśnia sens fizyczny ciepła topnienia</w:t>
      </w:r>
    </w:p>
    <w:p w:rsidR="00CC7C70" w:rsidRPr="00817DD9" w:rsidRDefault="00CC7C70" w:rsidP="00CC7C70">
      <w:r>
        <w:t>-</w:t>
      </w:r>
      <w:r w:rsidRPr="00817DD9">
        <w:t xml:space="preserve">na podstawie proporcjonalności </w:t>
      </w:r>
      <w:r w:rsidRPr="00817DD9">
        <w:rPr>
          <w:position w:val="-8"/>
        </w:rPr>
        <w:object w:dxaOrig="520" w:dyaOrig="260">
          <v:shape id="_x0000_i1029" type="#_x0000_t75" style="width:26.25pt;height:12.75pt" o:ole="">
            <v:imagedata r:id="rId13" o:title=""/>
          </v:shape>
          <o:OLEObject Type="Embed" ProgID="Equation.DSMT4" ShapeID="_x0000_i1029" DrawAspect="Content" ObjectID="_1614151529" r:id="rId15"/>
        </w:object>
      </w:r>
      <w:r w:rsidRPr="00817DD9">
        <w:t xml:space="preserve"> definiuje ciepło parowania</w:t>
      </w:r>
    </w:p>
    <w:p w:rsidR="00CC7C70" w:rsidRPr="00817DD9" w:rsidRDefault="00CC7C70" w:rsidP="00CC7C70">
      <w:r>
        <w:t>-</w:t>
      </w:r>
      <w:r w:rsidRPr="00817DD9">
        <w:t>wyjaśnia sens fizyczny ciepła parowania</w:t>
      </w:r>
    </w:p>
    <w:p w:rsidR="00CC7C70" w:rsidRDefault="00CC7C70" w:rsidP="00CC7C70">
      <w:r>
        <w:t>-</w:t>
      </w:r>
      <w:r w:rsidRPr="00817DD9">
        <w:t>opisuje zasadę działania chłodziarki</w:t>
      </w:r>
    </w:p>
    <w:p w:rsidR="00CC7C70" w:rsidRDefault="00CC7C70" w:rsidP="00CC7C70"/>
    <w:p w:rsidR="00CC7C70" w:rsidRPr="00817DD9" w:rsidRDefault="00CC7C70" w:rsidP="00CC7C70">
      <w:pPr>
        <w:ind w:left="1416" w:firstLine="708"/>
        <w:rPr>
          <w:b/>
        </w:rPr>
      </w:pPr>
      <w:r w:rsidRPr="00817DD9">
        <w:rPr>
          <w:b/>
        </w:rPr>
        <w:t>DZIAŁ VIII: DRGANIA I FALE SPRĘŻYSTE</w:t>
      </w:r>
    </w:p>
    <w:p w:rsidR="00CC7C70" w:rsidRPr="00817DD9" w:rsidRDefault="00CC7C70" w:rsidP="00CC7C70">
      <w:pPr>
        <w:rPr>
          <w:b/>
        </w:rPr>
      </w:pPr>
    </w:p>
    <w:p w:rsidR="00CC7C70" w:rsidRPr="00817DD9" w:rsidRDefault="00CC7C70" w:rsidP="00CC7C70">
      <w:pPr>
        <w:rPr>
          <w:b/>
        </w:rPr>
      </w:pPr>
      <w:r w:rsidRPr="00817DD9">
        <w:rPr>
          <w:b/>
        </w:rPr>
        <w:t>OCENA DOPUSZCZAJĄCA</w:t>
      </w:r>
    </w:p>
    <w:p w:rsidR="00CC7C70" w:rsidRPr="00817DD9" w:rsidRDefault="00CC7C70" w:rsidP="00CC7C70">
      <w:pPr>
        <w:rPr>
          <w:b/>
        </w:rPr>
      </w:pPr>
      <w:r w:rsidRPr="00817DD9">
        <w:rPr>
          <w:b/>
        </w:rPr>
        <w:t>UCZEŃ:</w:t>
      </w:r>
    </w:p>
    <w:p w:rsidR="00CC7C70" w:rsidRDefault="00CC7C70" w:rsidP="00CC7C70">
      <w:r>
        <w:t>-wskazuje w otoczeniu przykłady ciał wykonujących ruch drgający</w:t>
      </w:r>
    </w:p>
    <w:p w:rsidR="00CC7C70" w:rsidRDefault="00CC7C70" w:rsidP="00CC7C70">
      <w:r>
        <w:t>-demonstruje falę poprzeczną i falę podłużną</w:t>
      </w:r>
    </w:p>
    <w:p w:rsidR="00CC7C70" w:rsidRDefault="00CC7C70" w:rsidP="00CC7C70">
      <w:r>
        <w:t>-podaje przykłady źródeł dźwięku</w:t>
      </w:r>
      <w:r w:rsidRPr="00817DD9">
        <w:t xml:space="preserve"> </w:t>
      </w:r>
    </w:p>
    <w:p w:rsidR="00CC7C70" w:rsidRDefault="00CC7C70" w:rsidP="00CC7C70">
      <w:r>
        <w:t>-demonstruje wytwarzanie dźwięków w przedmiotach drgających i instrumentach muzycznych</w:t>
      </w:r>
      <w:r w:rsidRPr="00817DD9">
        <w:t xml:space="preserve"> </w:t>
      </w:r>
    </w:p>
    <w:p w:rsidR="00CC7C70" w:rsidRDefault="00CC7C70" w:rsidP="00CC7C70">
      <w:r>
        <w:t>-wymienia, od jakich wielkości fizycznych zależy wysokość i głośność dźwięku</w:t>
      </w:r>
      <w:r w:rsidRPr="00817DD9">
        <w:t xml:space="preserve"> </w:t>
      </w:r>
    </w:p>
    <w:p w:rsidR="00CC7C70" w:rsidRDefault="00CC7C70" w:rsidP="00CC7C70">
      <w:r>
        <w:t>-</w:t>
      </w:r>
      <w:r w:rsidRPr="007C4FB8">
        <w:t>wyjaśni</w:t>
      </w:r>
      <w:r>
        <w:t>a, co nazywamy ultradźwiękami i </w:t>
      </w:r>
      <w:r w:rsidRPr="007C4FB8">
        <w:t>infradźwiękami</w:t>
      </w:r>
    </w:p>
    <w:p w:rsidR="00CC7C70" w:rsidRDefault="00CC7C70" w:rsidP="00CC7C70"/>
    <w:p w:rsidR="00CC7C70" w:rsidRPr="00817DD9" w:rsidRDefault="00CC7C70" w:rsidP="00CC7C70">
      <w:pPr>
        <w:rPr>
          <w:b/>
        </w:rPr>
      </w:pPr>
      <w:r w:rsidRPr="00817DD9">
        <w:rPr>
          <w:b/>
        </w:rPr>
        <w:t>OCENA DOSTATECZNA</w:t>
      </w:r>
    </w:p>
    <w:p w:rsidR="00CC7C70" w:rsidRPr="00817DD9" w:rsidRDefault="00CC7C70" w:rsidP="00CC7C70">
      <w:pPr>
        <w:rPr>
          <w:b/>
        </w:rPr>
      </w:pPr>
      <w:r w:rsidRPr="00817DD9">
        <w:rPr>
          <w:b/>
        </w:rPr>
        <w:t>UCZEŃ:</w:t>
      </w:r>
    </w:p>
    <w:p w:rsidR="00CC7C70" w:rsidRDefault="00CC7C70" w:rsidP="00CC7C70">
      <w:r>
        <w:t>-podaje znaczenie pojęć: położenie równowagi, wychylenie, amplituda, okres, częstotliwość</w:t>
      </w:r>
    </w:p>
    <w:p w:rsidR="00CC7C70" w:rsidRDefault="00CC7C70" w:rsidP="00CC7C70">
      <w:r>
        <w:t>-doświadczalnie wyznacza okres i częstotliwość drgań wahadła lub ciężarka na sprężynie</w:t>
      </w:r>
    </w:p>
    <w:p w:rsidR="00CC7C70" w:rsidRDefault="00CC7C70" w:rsidP="00CC7C70">
      <w:r>
        <w:t>-podaje różnice między falami poprzecznymi i falami podłużnymi</w:t>
      </w:r>
      <w:r w:rsidRPr="00817DD9">
        <w:t xml:space="preserve"> </w:t>
      </w:r>
    </w:p>
    <w:p w:rsidR="00CC7C70" w:rsidRDefault="00CC7C70" w:rsidP="00CC7C70">
      <w:r>
        <w:t>-posługuje się pojęciami: długość fali, szybkość rozchodzenia się fali, kierunek rozchodzenia się fali</w:t>
      </w:r>
    </w:p>
    <w:p w:rsidR="00CC7C70" w:rsidRPr="00817DD9" w:rsidRDefault="00CC7C70" w:rsidP="00CC7C70">
      <w:pPr>
        <w:pStyle w:val="tabelakropka"/>
        <w:numPr>
          <w:ilvl w:val="0"/>
          <w:numId w:val="0"/>
        </w:numPr>
        <w:spacing w:before="20" w:after="20"/>
        <w:ind w:left="170" w:hanging="170"/>
        <w:rPr>
          <w:rFonts w:ascii="Calibri" w:hAnsi="Calibri"/>
          <w:spacing w:val="-4"/>
          <w:sz w:val="24"/>
        </w:rPr>
      </w:pPr>
      <w:r w:rsidRPr="00817DD9">
        <w:rPr>
          <w:sz w:val="24"/>
        </w:rPr>
        <w:t>-opisuje mechanizm powstawania dźwięków w powietrzu</w:t>
      </w:r>
    </w:p>
    <w:p w:rsidR="00CC7C70" w:rsidRDefault="00CC7C70" w:rsidP="00CC7C70">
      <w:r w:rsidRPr="00817DD9">
        <w:t>-obserwuje oscylogramy dźwięków z wykorzystaniem komputera</w:t>
      </w:r>
    </w:p>
    <w:p w:rsidR="00CC7C70" w:rsidRPr="00817DD9" w:rsidRDefault="00CC7C70" w:rsidP="00CC7C70"/>
    <w:p w:rsidR="00CC7C70" w:rsidRPr="00817DD9" w:rsidRDefault="00CC7C70" w:rsidP="00CC7C70">
      <w:pPr>
        <w:rPr>
          <w:b/>
        </w:rPr>
      </w:pPr>
      <w:r w:rsidRPr="00817DD9">
        <w:rPr>
          <w:b/>
        </w:rPr>
        <w:t xml:space="preserve">OCENA DOBRA </w:t>
      </w:r>
    </w:p>
    <w:p w:rsidR="00CC7C70" w:rsidRPr="00817DD9" w:rsidRDefault="00CC7C70" w:rsidP="00CC7C70">
      <w:pPr>
        <w:rPr>
          <w:b/>
        </w:rPr>
      </w:pPr>
      <w:r w:rsidRPr="00817DD9">
        <w:rPr>
          <w:b/>
        </w:rPr>
        <w:t>UCZEŃ:</w:t>
      </w:r>
    </w:p>
    <w:p w:rsidR="00CC7C70" w:rsidRDefault="00CC7C70" w:rsidP="00CC7C70">
      <w:r>
        <w:t>-odczytuje amplitudę i okres z </w:t>
      </w:r>
      <w:r w:rsidRPr="00345918">
        <w:t xml:space="preserve">wykresu </w:t>
      </w:r>
      <w:r w:rsidRPr="00140F17">
        <w:rPr>
          <w:position w:val="-10"/>
        </w:rPr>
        <w:object w:dxaOrig="380" w:dyaOrig="279">
          <v:shape id="_x0000_i1030" type="#_x0000_t75" style="width:18.75pt;height:13.5pt" o:ole="">
            <v:imagedata r:id="rId16" o:title=""/>
          </v:shape>
          <o:OLEObject Type="Embed" ProgID="Equation.DSMT4" ShapeID="_x0000_i1030" DrawAspect="Content" ObjectID="_1614151530" r:id="rId17"/>
        </w:object>
      </w:r>
      <w:r w:rsidRPr="00345918">
        <w:t xml:space="preserve"> dla drgającego ciała</w:t>
      </w:r>
    </w:p>
    <w:p w:rsidR="00CC7C70" w:rsidRDefault="00CC7C70" w:rsidP="00CC7C70">
      <w:r>
        <w:t>-opisuje ruch wahadła i ciężarka na sprężynie oraz analizuje przemiany energii mechanicznej w tych ruchach</w:t>
      </w:r>
    </w:p>
    <w:p w:rsidR="00CC7C70" w:rsidRDefault="00CC7C70" w:rsidP="00CC7C70">
      <w:r>
        <w:t>-opisuje zjawisko izochronizmu wahadła</w:t>
      </w:r>
    </w:p>
    <w:p w:rsidR="00CC7C70" w:rsidRDefault="00CC7C70" w:rsidP="00CC7C70">
      <w:r>
        <w:t xml:space="preserve">-stosuje wzory </w:t>
      </w:r>
      <w:r w:rsidRPr="00332133">
        <w:rPr>
          <w:position w:val="-6"/>
        </w:rPr>
        <w:object w:dxaOrig="580" w:dyaOrig="240">
          <v:shape id="_x0000_i1031" type="#_x0000_t75" style="width:29.25pt;height:12pt" o:ole="">
            <v:imagedata r:id="rId18" o:title=""/>
          </v:shape>
          <o:OLEObject Type="Embed" ProgID="Equation.DSMT4" ShapeID="_x0000_i1031" DrawAspect="Content" ObjectID="_1614151531" r:id="rId19"/>
        </w:object>
      </w:r>
      <w:r>
        <w:t xml:space="preserve">oraz </w:t>
      </w:r>
      <w:r w:rsidRPr="00332133">
        <w:rPr>
          <w:position w:val="-24"/>
        </w:rPr>
        <w:object w:dxaOrig="520" w:dyaOrig="540">
          <v:shape id="_x0000_i1032" type="#_x0000_t75" style="width:26.25pt;height:26.25pt" o:ole="">
            <v:imagedata r:id="rId20" o:title=""/>
          </v:shape>
          <o:OLEObject Type="Embed" ProgID="Equation.DSMT4" ShapeID="_x0000_i1032" DrawAspect="Content" ObjectID="_1614151532" r:id="rId21"/>
        </w:object>
      </w:r>
      <w:r>
        <w:t xml:space="preserve"> do obliczeń</w:t>
      </w:r>
    </w:p>
    <w:p w:rsidR="00CC7C70" w:rsidRDefault="00CC7C70" w:rsidP="00CC7C70">
      <w:r>
        <w:t>-podaje cechy fali dźwiękowej (częstotliwość 20–20 000 Hz, fala podłużna)</w:t>
      </w:r>
    </w:p>
    <w:p w:rsidR="00CC7C70" w:rsidRDefault="00CC7C70" w:rsidP="00CC7C70"/>
    <w:p w:rsidR="00CC7C70" w:rsidRPr="00817DD9" w:rsidRDefault="00CC7C70" w:rsidP="00CC7C70">
      <w:pPr>
        <w:rPr>
          <w:b/>
        </w:rPr>
      </w:pPr>
      <w:r w:rsidRPr="00817DD9">
        <w:rPr>
          <w:b/>
        </w:rPr>
        <w:t>OCENA BARDZO DOBRA I CELUJĄCA</w:t>
      </w:r>
    </w:p>
    <w:p w:rsidR="00CC7C70" w:rsidRPr="00817DD9" w:rsidRDefault="00CC7C70" w:rsidP="00CC7C70">
      <w:pPr>
        <w:rPr>
          <w:b/>
        </w:rPr>
      </w:pPr>
      <w:r w:rsidRPr="00817DD9">
        <w:rPr>
          <w:b/>
        </w:rPr>
        <w:t>UCZEŃ:</w:t>
      </w:r>
    </w:p>
    <w:p w:rsidR="00CC7C70" w:rsidRDefault="00CC7C70" w:rsidP="00CC7C70">
      <w:r>
        <w:t>-opisuje mechanizm przekazywania drgań w przypadku fali na napiętej linie i fal dźwiękowych w powietrzu</w:t>
      </w:r>
    </w:p>
    <w:p w:rsidR="00CC7C70" w:rsidRDefault="00CC7C70" w:rsidP="00CC7C70">
      <w:r>
        <w:t>-opisuje występowanie w przyrodzie infradźwięków i ultradźwię</w:t>
      </w:r>
      <w:r w:rsidRPr="007C4FB8">
        <w:t>ków</w:t>
      </w:r>
      <w:r>
        <w:t xml:space="preserve"> oraz ich zastosowanie</w:t>
      </w:r>
    </w:p>
    <w:p w:rsidR="00CC7C70" w:rsidRDefault="00CC7C70" w:rsidP="00CC7C70">
      <w:pPr>
        <w:ind w:left="1416" w:firstLine="708"/>
        <w:rPr>
          <w:b/>
        </w:rPr>
      </w:pPr>
      <w:r w:rsidRPr="00B87F04">
        <w:rPr>
          <w:b/>
        </w:rPr>
        <w:lastRenderedPageBreak/>
        <w:t>DZIAŁ IX: O ELEKTRYCZNOŚCI STATYCZNEJ</w:t>
      </w:r>
    </w:p>
    <w:p w:rsidR="00CC7C70" w:rsidRPr="00B87F04" w:rsidRDefault="00CC7C70" w:rsidP="00CC7C70">
      <w:pPr>
        <w:ind w:left="1416" w:firstLine="708"/>
        <w:rPr>
          <w:b/>
        </w:rPr>
      </w:pPr>
    </w:p>
    <w:p w:rsidR="00CC7C70" w:rsidRPr="00B87F04" w:rsidRDefault="00CC7C70" w:rsidP="00CC7C70">
      <w:pPr>
        <w:rPr>
          <w:b/>
        </w:rPr>
      </w:pPr>
      <w:r w:rsidRPr="00B87F04">
        <w:rPr>
          <w:b/>
        </w:rPr>
        <w:t>OCENA DOPUSZCZAJĄCA</w:t>
      </w:r>
    </w:p>
    <w:p w:rsidR="00CC7C70" w:rsidRPr="00B87F04" w:rsidRDefault="00CC7C70" w:rsidP="00CC7C70">
      <w:pPr>
        <w:rPr>
          <w:b/>
        </w:rPr>
      </w:pPr>
      <w:r w:rsidRPr="00B87F04">
        <w:rPr>
          <w:b/>
        </w:rPr>
        <w:t>UCZEŃ:</w:t>
      </w:r>
    </w:p>
    <w:p w:rsidR="00CC7C70" w:rsidRDefault="00CC7C70" w:rsidP="00CC7C70">
      <w:r>
        <w:t>-wskazuje w otoczeniu zjawiska elektryzowania przez tarcie i dotyk</w:t>
      </w:r>
    </w:p>
    <w:p w:rsidR="00CC7C70" w:rsidRDefault="00CC7C70" w:rsidP="00CC7C70">
      <w:r>
        <w:t>-demonstruje zjawisko elektryzowania przez tarcie i dotyk</w:t>
      </w:r>
    </w:p>
    <w:p w:rsidR="00CC7C70" w:rsidRDefault="00CC7C70" w:rsidP="00CC7C70">
      <w:r>
        <w:t>-podaje przykłady przewodników i izolatorów</w:t>
      </w:r>
    </w:p>
    <w:p w:rsidR="00CC7C70" w:rsidRDefault="00CC7C70" w:rsidP="00CC7C70">
      <w:r>
        <w:t>-demonstruje elektryzowanie przez indukcję</w:t>
      </w:r>
    </w:p>
    <w:p w:rsidR="00CC7C70" w:rsidRDefault="00CC7C70" w:rsidP="00CC7C70"/>
    <w:p w:rsidR="00CC7C70" w:rsidRPr="00B87F04" w:rsidRDefault="00CC7C70" w:rsidP="00CC7C70">
      <w:pPr>
        <w:rPr>
          <w:b/>
        </w:rPr>
      </w:pPr>
      <w:r w:rsidRPr="00B87F04">
        <w:rPr>
          <w:b/>
        </w:rPr>
        <w:t>OCENA DOSTATECZNA</w:t>
      </w:r>
    </w:p>
    <w:p w:rsidR="00CC7C70" w:rsidRPr="00B87F04" w:rsidRDefault="00CC7C70" w:rsidP="00CC7C70">
      <w:pPr>
        <w:rPr>
          <w:b/>
        </w:rPr>
      </w:pPr>
      <w:r w:rsidRPr="00B87F04">
        <w:rPr>
          <w:b/>
        </w:rPr>
        <w:t>UCZEŃ:</w:t>
      </w:r>
    </w:p>
    <w:p w:rsidR="00CC7C70" w:rsidRDefault="00CC7C70" w:rsidP="00CC7C70">
      <w:r>
        <w:t>-opisuje budowę atomu i jego składniki</w:t>
      </w:r>
    </w:p>
    <w:p w:rsidR="00CC7C70" w:rsidRDefault="00CC7C70" w:rsidP="00CC7C70">
      <w:r>
        <w:t>-</w:t>
      </w:r>
      <w:r w:rsidRPr="007C4FB8">
        <w:t xml:space="preserve">bada </w:t>
      </w:r>
      <w:r>
        <w:t>jakościowo</w:t>
      </w:r>
      <w:r w:rsidRPr="007C4FB8">
        <w:t xml:space="preserve"> oddziaływanie między ciałami naelektryzowanymi</w:t>
      </w:r>
    </w:p>
    <w:p w:rsidR="00CC7C70" w:rsidRDefault="00CC7C70" w:rsidP="00CC7C70">
      <w:r>
        <w:t>-opisuje budowę przewodników i izolatorów, wyjaśnia rolę elektronów swobodnych</w:t>
      </w:r>
      <w:r w:rsidRPr="00B87F04">
        <w:t xml:space="preserve"> </w:t>
      </w:r>
    </w:p>
    <w:p w:rsidR="00CC7C70" w:rsidRDefault="00CC7C70" w:rsidP="00CC7C70">
      <w:r>
        <w:t>-opisuje budowę i zasadę działania elektroskopu</w:t>
      </w:r>
    </w:p>
    <w:p w:rsidR="00CC7C70" w:rsidRDefault="00CC7C70" w:rsidP="00CC7C70">
      <w:r>
        <w:t>-analizuje przepływ ładunków podczas elektryzowania przez tarcie i dotyk, stosując zasadę zachowania ładunku</w:t>
      </w:r>
    </w:p>
    <w:p w:rsidR="00CC7C70" w:rsidRDefault="00CC7C70" w:rsidP="00CC7C70">
      <w:r>
        <w:t>-posługuje się pojęciem pola elektrostatycznego do wyjaśnienia zachowania się nitek lub bibułek przymocowanych do naelektryzowanej kulki</w:t>
      </w:r>
      <w:r w:rsidRPr="00B87F04">
        <w:t xml:space="preserve"> </w:t>
      </w:r>
    </w:p>
    <w:p w:rsidR="00CC7C70" w:rsidRDefault="00CC7C70" w:rsidP="00CC7C70">
      <w:r>
        <w:t>-rozróżnia pole centralne i jednorodne</w:t>
      </w:r>
    </w:p>
    <w:p w:rsidR="00CC7C70" w:rsidRDefault="00CC7C70" w:rsidP="00CC7C70"/>
    <w:p w:rsidR="00CC7C70" w:rsidRPr="00B87F04" w:rsidRDefault="00CC7C70" w:rsidP="00CC7C70">
      <w:pPr>
        <w:rPr>
          <w:b/>
        </w:rPr>
      </w:pPr>
      <w:r w:rsidRPr="00B87F04">
        <w:rPr>
          <w:b/>
        </w:rPr>
        <w:t>OCENA DOBRA</w:t>
      </w:r>
    </w:p>
    <w:p w:rsidR="00CC7C70" w:rsidRPr="00B87F04" w:rsidRDefault="00CC7C70" w:rsidP="00CC7C70">
      <w:pPr>
        <w:rPr>
          <w:b/>
        </w:rPr>
      </w:pPr>
      <w:r w:rsidRPr="00B87F04">
        <w:rPr>
          <w:b/>
        </w:rPr>
        <w:t>UCZEŃ:</w:t>
      </w:r>
    </w:p>
    <w:p w:rsidR="00CC7C70" w:rsidRDefault="00CC7C70" w:rsidP="00CC7C70">
      <w:r>
        <w:t>-określa jednostkę ładunku (</w:t>
      </w:r>
      <w:smartTag w:uri="urn:schemas-microsoft-com:office:smarttags" w:element="metricconverter">
        <w:smartTagPr>
          <w:attr w:name="ProductID" w:val="1 C"/>
        </w:smartTagPr>
        <w:r>
          <w:t>1 C</w:t>
        </w:r>
      </w:smartTag>
      <w:r>
        <w:t>) jako wielokrotność ładunku elementarnego</w:t>
      </w:r>
    </w:p>
    <w:p w:rsidR="00CC7C70" w:rsidRDefault="00CC7C70" w:rsidP="00CC7C70">
      <w:r>
        <w:t>-wyjaśnia elektryzowanie przez tarcie i dotyk, analizuje przepływ elektronów</w:t>
      </w:r>
      <w:r w:rsidRPr="00817DD9">
        <w:t xml:space="preserve"> </w:t>
      </w:r>
    </w:p>
    <w:p w:rsidR="00CC7C70" w:rsidRDefault="00CC7C70" w:rsidP="00CC7C70">
      <w:r>
        <w:t>-wyjaśnia pojęcie jonu</w:t>
      </w:r>
    </w:p>
    <w:p w:rsidR="00CC7C70" w:rsidRDefault="00CC7C70" w:rsidP="00CC7C70">
      <w:r>
        <w:t>-</w:t>
      </w:r>
      <w:r w:rsidRPr="00C20CCE">
        <w:t xml:space="preserve">formułuje </w:t>
      </w:r>
      <w:r>
        <w:t>ogólne wnioski z badań nad oddziaływaniem ciał naelektryzowanych</w:t>
      </w:r>
      <w:r w:rsidRPr="00B87F04">
        <w:t xml:space="preserve"> </w:t>
      </w:r>
    </w:p>
    <w:p w:rsidR="00CC7C70" w:rsidRDefault="00CC7C70" w:rsidP="00CC7C70">
      <w:r>
        <w:t>-</w:t>
      </w:r>
      <w:r w:rsidRPr="007C4FB8">
        <w:t>wyjaśnia, jak rozmieszczony jest uzyskany na skutek naelektryzowania</w:t>
      </w:r>
      <w:r>
        <w:rPr>
          <w:b/>
        </w:rPr>
        <w:t xml:space="preserve"> </w:t>
      </w:r>
      <w:r>
        <w:t>ładunek w przewodniku, a jak w </w:t>
      </w:r>
      <w:r w:rsidRPr="007C4FB8">
        <w:t>izolatorze</w:t>
      </w:r>
    </w:p>
    <w:p w:rsidR="00CC7C70" w:rsidRDefault="00CC7C70" w:rsidP="00CC7C70">
      <w:r>
        <w:t>-wyjaśnia uziemianie ciał</w:t>
      </w:r>
    </w:p>
    <w:p w:rsidR="00CC7C70" w:rsidRDefault="00CC7C70" w:rsidP="00CC7C70">
      <w:r>
        <w:t>-na podstawie doświadczeń z elektroskopem formułuje i wyjaśnia zasadę zachowania ładunku</w:t>
      </w:r>
    </w:p>
    <w:p w:rsidR="00CC7C70" w:rsidRDefault="00CC7C70" w:rsidP="00CC7C70"/>
    <w:p w:rsidR="00CC7C70" w:rsidRPr="00B87F04" w:rsidRDefault="00CC7C70" w:rsidP="00CC7C70">
      <w:pPr>
        <w:rPr>
          <w:b/>
        </w:rPr>
      </w:pPr>
      <w:r w:rsidRPr="00B87F04">
        <w:rPr>
          <w:b/>
        </w:rPr>
        <w:t>OCENA BARDZO DOBRA I CELUJĄCA</w:t>
      </w:r>
      <w:r w:rsidRPr="00B87F04">
        <w:t xml:space="preserve"> </w:t>
      </w:r>
    </w:p>
    <w:p w:rsidR="00CC7C70" w:rsidRPr="00B87F04" w:rsidRDefault="00CC7C70" w:rsidP="00CC7C70">
      <w:pPr>
        <w:rPr>
          <w:b/>
        </w:rPr>
      </w:pPr>
      <w:r w:rsidRPr="00B87F04">
        <w:rPr>
          <w:b/>
        </w:rPr>
        <w:t>UCZEŃ:</w:t>
      </w:r>
    </w:p>
    <w:p w:rsidR="00CC7C70" w:rsidRDefault="00CC7C70" w:rsidP="00CC7C70">
      <w:r>
        <w:t>-opisuje mechanizm zobojętniania ciał naelektryzowanych (metali i izolatorów)</w:t>
      </w:r>
    </w:p>
    <w:p w:rsidR="00CC7C70" w:rsidRDefault="00CC7C70" w:rsidP="00CC7C70">
      <w:r>
        <w:t>-wyjaśnia oddziaływanie na odległość ciał naelektryzowanych z użyciem pojęcia pola elektrostatycznego</w:t>
      </w:r>
    </w:p>
    <w:p w:rsidR="00CC7C70" w:rsidRDefault="00CC7C70" w:rsidP="00CC7C70"/>
    <w:p w:rsidR="00CC7C70" w:rsidRDefault="00CC7C70" w:rsidP="00CC7C70">
      <w:pPr>
        <w:rPr>
          <w:b/>
        </w:rPr>
      </w:pPr>
    </w:p>
    <w:p w:rsidR="00CC7C70" w:rsidRPr="0049059F" w:rsidRDefault="00CC7C70" w:rsidP="00CC7C70">
      <w:pPr>
        <w:ind w:left="1416" w:firstLine="708"/>
        <w:rPr>
          <w:b/>
        </w:rPr>
      </w:pPr>
      <w:r w:rsidRPr="0049059F">
        <w:rPr>
          <w:b/>
        </w:rPr>
        <w:t>DZIAŁ X: O PRĄDZIE ELEKTRYCZNYM</w:t>
      </w:r>
    </w:p>
    <w:p w:rsidR="00CC7C70" w:rsidRPr="0049059F" w:rsidRDefault="00CC7C70" w:rsidP="00CC7C70">
      <w:pPr>
        <w:rPr>
          <w:b/>
        </w:rPr>
      </w:pPr>
    </w:p>
    <w:p w:rsidR="00CC7C70" w:rsidRPr="0049059F" w:rsidRDefault="00CC7C70" w:rsidP="00CC7C70">
      <w:pPr>
        <w:rPr>
          <w:b/>
        </w:rPr>
      </w:pPr>
      <w:r w:rsidRPr="0049059F">
        <w:rPr>
          <w:b/>
        </w:rPr>
        <w:t xml:space="preserve">OCENA DOPUSZCZAJĄCA </w:t>
      </w:r>
    </w:p>
    <w:p w:rsidR="00CC7C70" w:rsidRPr="0049059F" w:rsidRDefault="00CC7C70" w:rsidP="00CC7C70">
      <w:pPr>
        <w:rPr>
          <w:b/>
        </w:rPr>
      </w:pPr>
      <w:r w:rsidRPr="0049059F">
        <w:rPr>
          <w:b/>
        </w:rPr>
        <w:t>UCZEŃ:</w:t>
      </w:r>
    </w:p>
    <w:p w:rsidR="00CC7C70" w:rsidRDefault="00CC7C70" w:rsidP="00CC7C70">
      <w:r>
        <w:t>-opisuje przepływ prądu w przewodnikach jako ruch elektronów swobodnych</w:t>
      </w:r>
    </w:p>
    <w:p w:rsidR="00CC7C70" w:rsidRDefault="00CC7C70" w:rsidP="00CC7C70">
      <w:r>
        <w:t>-posługuje się intuicyjnie pojęciem napięcia elektrycznego</w:t>
      </w:r>
    </w:p>
    <w:p w:rsidR="00CC7C70" w:rsidRDefault="00CC7C70" w:rsidP="00CC7C70">
      <w:r>
        <w:t>-podaje jednostkę napięcia (1 V)</w:t>
      </w:r>
      <w:r w:rsidRPr="00B87F04">
        <w:t xml:space="preserve"> </w:t>
      </w:r>
    </w:p>
    <w:p w:rsidR="00CC7C70" w:rsidRPr="0049059F" w:rsidRDefault="00CC7C70" w:rsidP="00CC7C70">
      <w:pPr>
        <w:pStyle w:val="tabelakropka"/>
        <w:numPr>
          <w:ilvl w:val="0"/>
          <w:numId w:val="0"/>
        </w:numPr>
        <w:ind w:left="170" w:hanging="170"/>
        <w:rPr>
          <w:sz w:val="24"/>
        </w:rPr>
      </w:pPr>
      <w:r w:rsidRPr="0049059F">
        <w:rPr>
          <w:sz w:val="24"/>
        </w:rPr>
        <w:t xml:space="preserve">-wskazuje woltomierz jako przyrząd do pomiaru napięcia  </w:t>
      </w:r>
    </w:p>
    <w:p w:rsidR="00CC7C70" w:rsidRDefault="00CC7C70" w:rsidP="00CC7C70">
      <w:r>
        <w:t>-wymienia źródła napięcia: ogniwo, akumulator, prądnica</w:t>
      </w:r>
      <w:r w:rsidRPr="0049059F">
        <w:t xml:space="preserve"> </w:t>
      </w:r>
    </w:p>
    <w:p w:rsidR="00CC7C70" w:rsidRDefault="00CC7C70" w:rsidP="00CC7C70">
      <w:r>
        <w:t>-podaje jednostkę natężenia prądu (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>)</w:t>
      </w:r>
      <w:r w:rsidRPr="0049059F">
        <w:t xml:space="preserve"> </w:t>
      </w:r>
    </w:p>
    <w:p w:rsidR="00CC7C70" w:rsidRDefault="00CC7C70" w:rsidP="00CC7C70">
      <w:r>
        <w:t>-wyjaśnia, skąd się bierze opór przewodnika</w:t>
      </w:r>
    </w:p>
    <w:p w:rsidR="00CC7C70" w:rsidRDefault="00CC7C70" w:rsidP="00CC7C70">
      <w:pPr>
        <w:rPr>
          <w:position w:val="-10"/>
        </w:rPr>
      </w:pPr>
      <w:r>
        <w:t xml:space="preserve">-podaje jednostkę oporu elektrycznego </w:t>
      </w:r>
      <w:r w:rsidRPr="00140F17">
        <w:rPr>
          <w:position w:val="-10"/>
        </w:rPr>
        <w:object w:dxaOrig="440" w:dyaOrig="279">
          <v:shape id="_x0000_i1033" type="#_x0000_t75" style="width:21pt;height:13.5pt" o:ole="">
            <v:imagedata r:id="rId22" o:title=""/>
          </v:shape>
          <o:OLEObject Type="Embed" ProgID="Equation.DSMT4" ShapeID="_x0000_i1033" DrawAspect="Content" ObjectID="_1614151533" r:id="rId23"/>
        </w:object>
      </w:r>
    </w:p>
    <w:p w:rsidR="00CC7C70" w:rsidRDefault="00CC7C70" w:rsidP="00CC7C70">
      <w:pPr>
        <w:rPr>
          <w:position w:val="-10"/>
        </w:rPr>
      </w:pPr>
      <w:r>
        <w:t>-posługuje się symbolami graficznymi elementów obwodów elektrycznych</w:t>
      </w:r>
    </w:p>
    <w:p w:rsidR="00CC7C70" w:rsidRDefault="00CC7C70" w:rsidP="00CC7C70">
      <w:r>
        <w:t>-opisuje rolę izolacji elektrycznej przewodu</w:t>
      </w:r>
    </w:p>
    <w:p w:rsidR="00CC7C70" w:rsidRDefault="00CC7C70" w:rsidP="00CC7C70">
      <w:r>
        <w:t>-odczytuje dane znamionowe z tabliczki znamionowej odbiornika</w:t>
      </w:r>
      <w:r w:rsidRPr="0049059F">
        <w:t xml:space="preserve"> </w:t>
      </w:r>
    </w:p>
    <w:p w:rsidR="00CC7C70" w:rsidRDefault="00CC7C70" w:rsidP="00CC7C70">
      <w:r>
        <w:t>-odczytuje z licznika zużytą energię elektryczną</w:t>
      </w:r>
      <w:r w:rsidRPr="0049059F">
        <w:t xml:space="preserve"> </w:t>
      </w:r>
    </w:p>
    <w:p w:rsidR="00CC7C70" w:rsidRDefault="00CC7C70" w:rsidP="00CC7C70">
      <w:r>
        <w:t>-podaje jednostki pracy oraz mocy prądu i je przelicza</w:t>
      </w:r>
    </w:p>
    <w:p w:rsidR="00CC7C70" w:rsidRDefault="00CC7C70" w:rsidP="00CC7C70">
      <w:r>
        <w:lastRenderedPageBreak/>
        <w:t>-podaje przykłady pracy wykonanej przez prąd elektryczny</w:t>
      </w:r>
      <w:r w:rsidRPr="0049059F">
        <w:t xml:space="preserve"> </w:t>
      </w:r>
    </w:p>
    <w:p w:rsidR="00CC7C70" w:rsidRDefault="00CC7C70" w:rsidP="00CC7C70">
      <w:r>
        <w:t>-wykonuje pomiary masy wody, temperatury i czasu ogrzewania wody</w:t>
      </w:r>
    </w:p>
    <w:p w:rsidR="00CC7C70" w:rsidRDefault="00CC7C70" w:rsidP="00CC7C70">
      <w:r>
        <w:t>-podaje rodzaj energii, w jaki zmienia się w tym doświadczeniu energia elektryczna</w:t>
      </w:r>
    </w:p>
    <w:p w:rsidR="00CC7C70" w:rsidRDefault="00CC7C70" w:rsidP="00CC7C70"/>
    <w:p w:rsidR="00CC7C70" w:rsidRPr="0049059F" w:rsidRDefault="00CC7C70" w:rsidP="00CC7C70">
      <w:pPr>
        <w:rPr>
          <w:b/>
        </w:rPr>
      </w:pPr>
      <w:r w:rsidRPr="0049059F">
        <w:rPr>
          <w:b/>
        </w:rPr>
        <w:t>OCENA DOSTATECZNA</w:t>
      </w:r>
    </w:p>
    <w:p w:rsidR="00CC7C70" w:rsidRPr="0049059F" w:rsidRDefault="00CC7C70" w:rsidP="00CC7C70">
      <w:pPr>
        <w:rPr>
          <w:b/>
        </w:rPr>
      </w:pPr>
      <w:r w:rsidRPr="0049059F">
        <w:rPr>
          <w:b/>
        </w:rPr>
        <w:t xml:space="preserve">UCZEŃ: </w:t>
      </w:r>
    </w:p>
    <w:p w:rsidR="00CC7C70" w:rsidRDefault="00CC7C70" w:rsidP="00CC7C70">
      <w:r>
        <w:t>-opisuje przemiany energii w przewodniku, między końcami którego wytworzono napięcie</w:t>
      </w:r>
    </w:p>
    <w:p w:rsidR="00CC7C70" w:rsidRDefault="00CC7C70" w:rsidP="00CC7C70">
      <w:r>
        <w:t>-rysuje schemat prostego obwodu elektrycznego z użyciem symboli elementów wchodzących w jego skład</w:t>
      </w:r>
    </w:p>
    <w:p w:rsidR="00CC7C70" w:rsidRDefault="00CC7C70" w:rsidP="00CC7C70">
      <w:r>
        <w:t xml:space="preserve">-oblicza natężenie prądu ze wzoru </w:t>
      </w:r>
      <w:r w:rsidRPr="00140F17">
        <w:rPr>
          <w:position w:val="-18"/>
        </w:rPr>
        <w:object w:dxaOrig="480" w:dyaOrig="499">
          <v:shape id="_x0000_i1034" type="#_x0000_t75" style="width:24pt;height:25.5pt" o:ole="">
            <v:imagedata r:id="rId24" o:title=""/>
          </v:shape>
          <o:OLEObject Type="Embed" ProgID="Equation.DSMT4" ShapeID="_x0000_i1034" DrawAspect="Content" ObjectID="_1614151534" r:id="rId25"/>
        </w:object>
      </w:r>
    </w:p>
    <w:p w:rsidR="00CC7C70" w:rsidRDefault="00CC7C70" w:rsidP="00CC7C70">
      <w:r>
        <w:t>-buduje prosty obwód prądu i mierzy natężenie prądu w tym obwodzie</w:t>
      </w:r>
      <w:r w:rsidRPr="0049059F">
        <w:t xml:space="preserve"> </w:t>
      </w:r>
    </w:p>
    <w:p w:rsidR="00CC7C70" w:rsidRDefault="00CC7C70" w:rsidP="00CC7C70">
      <w:r>
        <w:t xml:space="preserve">-oblicza opór przewodnika ze wzoru </w:t>
      </w:r>
      <w:r w:rsidRPr="00140F17">
        <w:rPr>
          <w:position w:val="-18"/>
        </w:rPr>
        <w:object w:dxaOrig="560" w:dyaOrig="499">
          <v:shape id="_x0000_i1035" type="#_x0000_t75" style="width:27.75pt;height:25.5pt" o:ole="">
            <v:imagedata r:id="rId26" o:title=""/>
          </v:shape>
          <o:OLEObject Type="Embed" ProgID="Equation.DSMT4" ShapeID="_x0000_i1035" DrawAspect="Content" ObjectID="_1614151535" r:id="rId27"/>
        </w:object>
      </w:r>
      <w:r w:rsidRPr="0049059F">
        <w:t xml:space="preserve"> </w:t>
      </w:r>
    </w:p>
    <w:p w:rsidR="00CC7C70" w:rsidRDefault="00CC7C70" w:rsidP="00CC7C70">
      <w:r>
        <w:t>-rysuje schematy elektryczne prostych obwodów elektrycznych</w:t>
      </w:r>
    </w:p>
    <w:p w:rsidR="00CC7C70" w:rsidRDefault="00CC7C70" w:rsidP="00CC7C70">
      <w:r>
        <w:t>-wyjaśnia rolę bezpieczników w domowej instalacji elektrycznej</w:t>
      </w:r>
    </w:p>
    <w:p w:rsidR="00CC7C70" w:rsidRDefault="00CC7C70" w:rsidP="00CC7C70">
      <w:pPr>
        <w:rPr>
          <w:position w:val="-6"/>
        </w:rPr>
      </w:pPr>
      <w:r>
        <w:t xml:space="preserve">-oblicza pracę prądu elektrycznego ze wzoru </w:t>
      </w:r>
      <w:r w:rsidRPr="00140F17">
        <w:rPr>
          <w:position w:val="-6"/>
        </w:rPr>
        <w:object w:dxaOrig="660" w:dyaOrig="240">
          <v:shape id="_x0000_i1036" type="#_x0000_t75" style="width:33pt;height:12pt" o:ole="">
            <v:imagedata r:id="rId28" o:title=""/>
          </v:shape>
          <o:OLEObject Type="Embed" ProgID="Equation.DSMT4" ShapeID="_x0000_i1036" DrawAspect="Content" ObjectID="_1614151536" r:id="rId29"/>
        </w:object>
      </w:r>
    </w:p>
    <w:p w:rsidR="00CC7C70" w:rsidRDefault="00CC7C70" w:rsidP="00CC7C70">
      <w:pPr>
        <w:rPr>
          <w:position w:val="-6"/>
        </w:rPr>
      </w:pPr>
      <w:r>
        <w:t xml:space="preserve">-oblicza moc prądu ze wzoru </w:t>
      </w:r>
      <w:r w:rsidRPr="00140F17">
        <w:rPr>
          <w:position w:val="-6"/>
        </w:rPr>
        <w:object w:dxaOrig="600" w:dyaOrig="240">
          <v:shape id="_x0000_i1037" type="#_x0000_t75" style="width:30.75pt;height:12pt" o:ole="">
            <v:imagedata r:id="rId30" o:title=""/>
          </v:shape>
          <o:OLEObject Type="Embed" ProgID="Equation.DSMT4" ShapeID="_x0000_i1037" DrawAspect="Content" ObjectID="_1614151537" r:id="rId31"/>
        </w:object>
      </w:r>
    </w:p>
    <w:p w:rsidR="00CC7C70" w:rsidRDefault="00CC7C70" w:rsidP="00CC7C70">
      <w:r>
        <w:t>-opisuje sposób wykonania doświadczenia</w:t>
      </w:r>
    </w:p>
    <w:p w:rsidR="00CC7C70" w:rsidRDefault="00CC7C70" w:rsidP="00CC7C70"/>
    <w:p w:rsidR="00CC7C70" w:rsidRPr="0049059F" w:rsidRDefault="00CC7C70" w:rsidP="00CC7C70">
      <w:pPr>
        <w:rPr>
          <w:b/>
        </w:rPr>
      </w:pPr>
      <w:r w:rsidRPr="0049059F">
        <w:rPr>
          <w:b/>
        </w:rPr>
        <w:t>OCENA DOBRA</w:t>
      </w:r>
    </w:p>
    <w:p w:rsidR="00CC7C70" w:rsidRPr="0049059F" w:rsidRDefault="00CC7C70" w:rsidP="00CC7C70">
      <w:pPr>
        <w:rPr>
          <w:b/>
        </w:rPr>
      </w:pPr>
      <w:r w:rsidRPr="0049059F">
        <w:rPr>
          <w:b/>
        </w:rPr>
        <w:t>UCZEŃ:</w:t>
      </w:r>
    </w:p>
    <w:p w:rsidR="00CC7C70" w:rsidRPr="0049059F" w:rsidRDefault="00CC7C70" w:rsidP="00CC7C70">
      <w:pPr>
        <w:pStyle w:val="tabelakropka"/>
        <w:numPr>
          <w:ilvl w:val="0"/>
          <w:numId w:val="0"/>
        </w:numPr>
        <w:ind w:left="170" w:hanging="170"/>
        <w:rPr>
          <w:sz w:val="24"/>
        </w:rPr>
      </w:pPr>
      <w:r w:rsidRPr="0049059F">
        <w:rPr>
          <w:sz w:val="24"/>
        </w:rPr>
        <w:t>-zapisuje i wyjaśnia wzór</w:t>
      </w:r>
      <w:r>
        <w:rPr>
          <w:sz w:val="24"/>
        </w:rPr>
        <w:t xml:space="preserve"> </w:t>
      </w:r>
      <w:r w:rsidRPr="0049059F">
        <w:rPr>
          <w:position w:val="-22"/>
          <w:sz w:val="24"/>
        </w:rPr>
        <w:object w:dxaOrig="1160" w:dyaOrig="520">
          <v:shape id="_x0000_i1038" type="#_x0000_t75" style="width:58.5pt;height:26.25pt" o:ole="">
            <v:imagedata r:id="rId32" o:title=""/>
          </v:shape>
          <o:OLEObject Type="Embed" ProgID="Equation.3" ShapeID="_x0000_i1038" DrawAspect="Content" ObjectID="_1614151538" r:id="rId33"/>
        </w:object>
      </w:r>
    </w:p>
    <w:p w:rsidR="00CC7C70" w:rsidRDefault="00CC7C70" w:rsidP="00CC7C70">
      <w:r>
        <w:t>-</w:t>
      </w:r>
      <w:r w:rsidRPr="0049059F">
        <w:t>wymienia i opisuje</w:t>
      </w:r>
      <w:r w:rsidRPr="000F2572">
        <w:t xml:space="preserve"> skutki przepływu prądu w</w:t>
      </w:r>
      <w:r>
        <w:t> </w:t>
      </w:r>
      <w:r w:rsidRPr="000F2572">
        <w:t>przewodnikach</w:t>
      </w:r>
    </w:p>
    <w:p w:rsidR="00CC7C70" w:rsidRDefault="00CC7C70" w:rsidP="00CC7C70">
      <w:r>
        <w:t>-wskazuje kierunek przepływu elektronów w obwodzie i umowny kierunek prądu</w:t>
      </w:r>
    </w:p>
    <w:p w:rsidR="00CC7C70" w:rsidRDefault="00CC7C70" w:rsidP="00CC7C70">
      <w:r>
        <w:t>-łączy według podanego schematu obwód elektryczny składający się ze źródła napięcia, odbiornika, wyłącznika, woltomierza i amperomierza</w:t>
      </w:r>
      <w:r w:rsidRPr="0049059F">
        <w:t xml:space="preserve"> </w:t>
      </w:r>
    </w:p>
    <w:p w:rsidR="00CC7C70" w:rsidRDefault="00CC7C70" w:rsidP="00CC7C70">
      <w:pPr>
        <w:rPr>
          <w:position w:val="-8"/>
        </w:rPr>
      </w:pPr>
      <w:r>
        <w:t xml:space="preserve">-objaśnia proporcjonalność </w:t>
      </w:r>
      <w:r w:rsidRPr="00140F17">
        <w:rPr>
          <w:position w:val="-8"/>
        </w:rPr>
        <w:object w:dxaOrig="420" w:dyaOrig="240">
          <v:shape id="_x0000_i1039" type="#_x0000_t75" style="width:21pt;height:12pt" o:ole="">
            <v:imagedata r:id="rId34" o:title=""/>
          </v:shape>
          <o:OLEObject Type="Embed" ProgID="Equation.DSMT4" ShapeID="_x0000_i1039" DrawAspect="Content" ObjectID="_1614151539" r:id="rId35"/>
        </w:object>
      </w:r>
    </w:p>
    <w:p w:rsidR="00CC7C70" w:rsidRDefault="00CC7C70" w:rsidP="00CC7C70">
      <w:pPr>
        <w:rPr>
          <w:position w:val="-8"/>
        </w:rPr>
      </w:pPr>
      <w:r>
        <w:t xml:space="preserve">-oblicza każdą wielkość ze wzoru </w:t>
      </w:r>
      <w:r w:rsidRPr="00140F17">
        <w:rPr>
          <w:position w:val="-18"/>
        </w:rPr>
        <w:object w:dxaOrig="480" w:dyaOrig="499">
          <v:shape id="_x0000_i1040" type="#_x0000_t75" style="width:24pt;height:25.5pt" o:ole="">
            <v:imagedata r:id="rId24" o:title=""/>
          </v:shape>
          <o:OLEObject Type="Embed" ProgID="Equation.DSMT4" ShapeID="_x0000_i1040" DrawAspect="Content" ObjectID="_1614151540" r:id="rId36"/>
        </w:object>
      </w:r>
    </w:p>
    <w:p w:rsidR="00CC7C70" w:rsidRDefault="00CC7C70" w:rsidP="00CC7C70">
      <w:r>
        <w:t>-objaśnia zależność wyrażoną przez prawo Ohma</w:t>
      </w:r>
    </w:p>
    <w:p w:rsidR="00CC7C70" w:rsidRDefault="00CC7C70" w:rsidP="00CC7C70">
      <w:r>
        <w:t xml:space="preserve">-sporządza wykres zależności </w:t>
      </w:r>
      <w:r w:rsidRPr="00DE6ADD">
        <w:rPr>
          <w:i/>
        </w:rPr>
        <w:t>I</w:t>
      </w:r>
      <w:r>
        <w:t>(</w:t>
      </w:r>
      <w:r w:rsidRPr="00DE6ADD">
        <w:rPr>
          <w:i/>
        </w:rPr>
        <w:t>U</w:t>
      </w:r>
      <w:r>
        <w:t>)</w:t>
      </w:r>
    </w:p>
    <w:p w:rsidR="00CC7C70" w:rsidRDefault="00CC7C70" w:rsidP="00CC7C70">
      <w:r>
        <w:t>-wyznacza opór elektryczny przewodnika</w:t>
      </w:r>
    </w:p>
    <w:p w:rsidR="00CC7C70" w:rsidRDefault="00CC7C70" w:rsidP="00CC7C70">
      <w:r>
        <w:t xml:space="preserve">-oblicza każdą wielkość ze wzoru </w:t>
      </w:r>
      <w:r w:rsidRPr="00140F17">
        <w:rPr>
          <w:position w:val="-18"/>
        </w:rPr>
        <w:object w:dxaOrig="560" w:dyaOrig="499">
          <v:shape id="_x0000_i1041" type="#_x0000_t75" style="width:27.75pt;height:25.5pt" o:ole="">
            <v:imagedata r:id="rId26" o:title=""/>
          </v:shape>
          <o:OLEObject Type="Embed" ProgID="Equation.DSMT4" ShapeID="_x0000_i1041" DrawAspect="Content" ObjectID="_1614151541" r:id="rId37"/>
        </w:object>
      </w:r>
    </w:p>
    <w:p w:rsidR="00CC7C70" w:rsidRDefault="00CC7C70" w:rsidP="00CC7C70">
      <w:r>
        <w:t>-łączy według podanego schematu prosty obwód elektryczny</w:t>
      </w:r>
    </w:p>
    <w:p w:rsidR="00CC7C70" w:rsidRDefault="00CC7C70" w:rsidP="00CC7C70">
      <w:r>
        <w:t>-opisuje niebezpieczeństwa związane z używaniem prądu elektrycznego</w:t>
      </w:r>
    </w:p>
    <w:p w:rsidR="00CC7C70" w:rsidRDefault="00CC7C70" w:rsidP="00CC7C70">
      <w:r>
        <w:t>-opisuje przemiany energii elektrycznej w grzałce, silniku odkurzacza, żarówce</w:t>
      </w:r>
    </w:p>
    <w:p w:rsidR="00CC7C70" w:rsidRDefault="00CC7C70" w:rsidP="00CC7C70">
      <w:r>
        <w:t>-wykonuje obliczenia</w:t>
      </w:r>
    </w:p>
    <w:p w:rsidR="00CC7C70" w:rsidRDefault="00CC7C70" w:rsidP="00CC7C70"/>
    <w:p w:rsidR="00CC7C70" w:rsidRPr="00F037F7" w:rsidRDefault="00CC7C70" w:rsidP="00CC7C70">
      <w:pPr>
        <w:rPr>
          <w:b/>
        </w:rPr>
      </w:pPr>
      <w:r w:rsidRPr="00F037F7">
        <w:rPr>
          <w:b/>
        </w:rPr>
        <w:t xml:space="preserve">OCENA BARDZO DOBRA I CELUJĄCA </w:t>
      </w:r>
    </w:p>
    <w:p w:rsidR="00CC7C70" w:rsidRPr="00F037F7" w:rsidRDefault="00CC7C70" w:rsidP="00CC7C70">
      <w:pPr>
        <w:rPr>
          <w:b/>
        </w:rPr>
      </w:pPr>
      <w:r>
        <w:rPr>
          <w:b/>
        </w:rPr>
        <w:t>UCZEŃ:</w:t>
      </w:r>
    </w:p>
    <w:p w:rsidR="00CC7C70" w:rsidRDefault="00CC7C70" w:rsidP="00CC7C70">
      <w:r>
        <w:t>-wskazuje skutki przerwania dostaw energii elektrycznej do urządzeń o kluczowym znaczeniu</w:t>
      </w:r>
    </w:p>
    <w:p w:rsidR="00CC7C70" w:rsidRDefault="00CC7C70" w:rsidP="00CC7C70">
      <w:r>
        <w:t>-mierzy napięcie na odbiorniku</w:t>
      </w:r>
    </w:p>
    <w:p w:rsidR="00CC7C70" w:rsidRDefault="00CC7C70" w:rsidP="00CC7C70">
      <w:r>
        <w:t>-przelicza jednostki ładunku (</w:t>
      </w:r>
      <w:smartTag w:uri="urn:schemas-microsoft-com:office:smarttags" w:element="metricconverter">
        <w:smartTagPr>
          <w:attr w:name="ProductID" w:val="1 C"/>
        </w:smartTagPr>
        <w:r>
          <w:t>1 C</w:t>
        </w:r>
      </w:smartTag>
      <w:r>
        <w:t>, 1 </w:t>
      </w:r>
      <w:proofErr w:type="spellStart"/>
      <w:r>
        <w:t>Ah</w:t>
      </w:r>
      <w:proofErr w:type="spellEnd"/>
      <w:r>
        <w:t>, 1 As)</w:t>
      </w:r>
    </w:p>
    <w:p w:rsidR="00CC7C70" w:rsidRDefault="00CC7C70" w:rsidP="00CC7C70">
      <w:r>
        <w:t>-wyjaśnia budowę domowej sieci elektrycznej</w:t>
      </w:r>
    </w:p>
    <w:p w:rsidR="00CC7C70" w:rsidRDefault="00CC7C70" w:rsidP="00CC7C70">
      <w:r>
        <w:t>-opisuje równoległe połączenie odbiorników w sieci domowej</w:t>
      </w:r>
    </w:p>
    <w:p w:rsidR="00CC7C70" w:rsidRDefault="00CC7C70" w:rsidP="00CC7C70">
      <w:pPr>
        <w:rPr>
          <w:position w:val="-6"/>
        </w:rPr>
      </w:pPr>
      <w:r>
        <w:t>-oblicza każdą z wielkości występujących we wzorach</w:t>
      </w:r>
      <w:r w:rsidRPr="00140F17">
        <w:rPr>
          <w:position w:val="-6"/>
        </w:rPr>
        <w:object w:dxaOrig="660" w:dyaOrig="240">
          <v:shape id="_x0000_i1042" type="#_x0000_t75" style="width:33pt;height:12pt" o:ole="">
            <v:imagedata r:id="rId38" o:title=""/>
          </v:shape>
          <o:OLEObject Type="Embed" ProgID="Equation.DSMT4" ShapeID="_x0000_i1042" DrawAspect="Content" ObjectID="_1614151542" r:id="rId39"/>
        </w:object>
      </w:r>
      <w:r>
        <w:rPr>
          <w:position w:val="-6"/>
        </w:rPr>
        <w:t xml:space="preserve">     </w:t>
      </w:r>
      <w:r w:rsidRPr="0031460F">
        <w:rPr>
          <w:position w:val="-20"/>
        </w:rPr>
        <w:object w:dxaOrig="760" w:dyaOrig="560">
          <v:shape id="_x0000_i1043" type="#_x0000_t75" style="width:38.25pt;height:27.75pt" o:ole="">
            <v:imagedata r:id="rId40" o:title=""/>
          </v:shape>
          <o:OLEObject Type="Embed" ProgID="Equation.3" ShapeID="_x0000_i1043" DrawAspect="Content" ObjectID="_1614151543" r:id="rId41"/>
        </w:object>
      </w:r>
      <w:r>
        <w:rPr>
          <w:position w:val="-20"/>
        </w:rPr>
        <w:t xml:space="preserve">     </w:t>
      </w:r>
      <w:r w:rsidRPr="00140F17">
        <w:rPr>
          <w:position w:val="-6"/>
        </w:rPr>
        <w:object w:dxaOrig="760" w:dyaOrig="260">
          <v:shape id="_x0000_i1044" type="#_x0000_t75" style="width:38.25pt;height:12.75pt" o:ole="">
            <v:imagedata r:id="rId42" o:title=""/>
          </v:shape>
          <o:OLEObject Type="Embed" ProgID="Equation.DSMT4" ShapeID="_x0000_i1044" DrawAspect="Content" ObjectID="_1614151544" r:id="rId43"/>
        </w:object>
      </w:r>
      <w:r w:rsidRPr="0049059F">
        <w:t xml:space="preserve"> </w:t>
      </w:r>
    </w:p>
    <w:p w:rsidR="00CC7C70" w:rsidRDefault="00CC7C70" w:rsidP="00CC7C70">
      <w:r>
        <w:t xml:space="preserve">-objaśnia sposób dochodzenia do wzoru </w:t>
      </w:r>
      <w:r w:rsidRPr="00B87E37">
        <w:rPr>
          <w:position w:val="-20"/>
        </w:rPr>
        <w:object w:dxaOrig="760" w:dyaOrig="499">
          <v:shape id="_x0000_i1045" type="#_x0000_t75" style="width:38.25pt;height:25.5pt" o:ole="">
            <v:imagedata r:id="rId44" o:title=""/>
          </v:shape>
          <o:OLEObject Type="Embed" ProgID="Equation.3" ShapeID="_x0000_i1045" DrawAspect="Content" ObjectID="_1614151545" r:id="rId45"/>
        </w:object>
      </w:r>
      <w:r w:rsidRPr="0049059F">
        <w:t xml:space="preserve"> </w:t>
      </w:r>
    </w:p>
    <w:p w:rsidR="00CC7C70" w:rsidRDefault="00CC7C70" w:rsidP="00CC7C70">
      <w:r>
        <w:t>-zaokrągla wynik do dwóch cyfr znaczących</w:t>
      </w:r>
    </w:p>
    <w:p w:rsidR="00CC7C70" w:rsidRDefault="00CC7C70" w:rsidP="00CC7C70">
      <w:r>
        <w:t>-analizuje teksty źródłowe, w tym popularnonaukowe, i przygotowuje wypowiedź pisemną lub ustną (wym. ogólne IV)</w:t>
      </w:r>
    </w:p>
    <w:p w:rsidR="00CC7C70" w:rsidRDefault="00CC7C70" w:rsidP="00CC7C70"/>
    <w:p w:rsidR="00CC7C70" w:rsidRDefault="00CC7C70" w:rsidP="00CC7C70"/>
    <w:p w:rsidR="00CC7C70" w:rsidRPr="00F037F7" w:rsidRDefault="00CC7C70" w:rsidP="00CC7C70">
      <w:pPr>
        <w:rPr>
          <w:b/>
        </w:rPr>
      </w:pPr>
      <w:r w:rsidRPr="00F037F7">
        <w:rPr>
          <w:b/>
        </w:rPr>
        <w:lastRenderedPageBreak/>
        <w:t>II PÓŁROCZE</w:t>
      </w:r>
    </w:p>
    <w:p w:rsidR="00CC7C70" w:rsidRPr="00F037F7" w:rsidRDefault="00CC7C70" w:rsidP="00CC7C70">
      <w:pPr>
        <w:rPr>
          <w:b/>
        </w:rPr>
      </w:pPr>
    </w:p>
    <w:p w:rsidR="00CC7C70" w:rsidRPr="00F037F7" w:rsidRDefault="00CC7C70" w:rsidP="00CC7C70">
      <w:pPr>
        <w:rPr>
          <w:b/>
        </w:rPr>
      </w:pPr>
    </w:p>
    <w:p w:rsidR="00CC7C70" w:rsidRPr="00F037F7" w:rsidRDefault="00CC7C70" w:rsidP="00CC7C70">
      <w:pPr>
        <w:ind w:left="2124"/>
        <w:rPr>
          <w:b/>
        </w:rPr>
      </w:pPr>
      <w:r w:rsidRPr="00F037F7">
        <w:rPr>
          <w:b/>
        </w:rPr>
        <w:t>DZIAŁ XI: O ZJAWISKACH MAGNETYCZNYCH</w:t>
      </w:r>
    </w:p>
    <w:p w:rsidR="00CC7C70" w:rsidRPr="00F037F7" w:rsidRDefault="00CC7C70" w:rsidP="00CC7C70">
      <w:pPr>
        <w:rPr>
          <w:b/>
        </w:rPr>
      </w:pPr>
    </w:p>
    <w:p w:rsidR="00CC7C70" w:rsidRDefault="00CC7C70" w:rsidP="00CC7C70">
      <w:pPr>
        <w:rPr>
          <w:b/>
        </w:rPr>
      </w:pPr>
    </w:p>
    <w:p w:rsidR="00CC7C70" w:rsidRDefault="00CC7C70" w:rsidP="00CC7C70">
      <w:pPr>
        <w:rPr>
          <w:b/>
        </w:rPr>
      </w:pPr>
    </w:p>
    <w:p w:rsidR="00CC7C70" w:rsidRDefault="00CC7C70" w:rsidP="00CC7C70">
      <w:pPr>
        <w:rPr>
          <w:b/>
        </w:rPr>
      </w:pPr>
      <w:r w:rsidRPr="00F037F7">
        <w:rPr>
          <w:b/>
        </w:rPr>
        <w:t>OCENA DOPUSZCZAJĄCA</w:t>
      </w:r>
    </w:p>
    <w:p w:rsidR="00CC7C70" w:rsidRPr="00F037F7" w:rsidRDefault="00CC7C70" w:rsidP="00CC7C70">
      <w:pPr>
        <w:rPr>
          <w:b/>
        </w:rPr>
      </w:pPr>
      <w:r>
        <w:rPr>
          <w:b/>
        </w:rPr>
        <w:t>UCZEŃ:</w:t>
      </w:r>
    </w:p>
    <w:p w:rsidR="00CC7C70" w:rsidRDefault="00CC7C70" w:rsidP="00CC7C70">
      <w:r>
        <w:t>-podaje nazwy biegunów magnetycznych i opisuje oddziaływania między nimi</w:t>
      </w:r>
    </w:p>
    <w:p w:rsidR="00CC7C70" w:rsidRDefault="00CC7C70" w:rsidP="00CC7C70">
      <w:r>
        <w:t>-opisuje i demonstruje zachowanie igły magnetycznej w pobliżu magnesu</w:t>
      </w:r>
    </w:p>
    <w:p w:rsidR="00CC7C70" w:rsidRDefault="00CC7C70" w:rsidP="00CC7C70">
      <w:r>
        <w:t>-opisuje sposób posługiwania się kompasem</w:t>
      </w:r>
      <w:r w:rsidRPr="00F037F7">
        <w:t xml:space="preserve"> </w:t>
      </w:r>
    </w:p>
    <w:p w:rsidR="00CC7C70" w:rsidRDefault="00CC7C70" w:rsidP="00CC7C70">
      <w:r>
        <w:t>-opisuje budowę elektromagnesu</w:t>
      </w:r>
    </w:p>
    <w:p w:rsidR="00CC7C70" w:rsidRDefault="00CC7C70" w:rsidP="00CC7C70">
      <w:r>
        <w:t>-demonstruje działanie  elektromagnesu na znajdujące się w pobliżu przedmioty żelazne i magnesy</w:t>
      </w:r>
    </w:p>
    <w:p w:rsidR="00CC7C70" w:rsidRDefault="00CC7C70" w:rsidP="00CC7C70">
      <w:r>
        <w:t xml:space="preserve">-nazywa rodzaje fal elektromagnetycznych  </w:t>
      </w:r>
    </w:p>
    <w:p w:rsidR="00CC7C70" w:rsidRDefault="00CC7C70" w:rsidP="00CC7C70"/>
    <w:p w:rsidR="00CC7C70" w:rsidRPr="00F037F7" w:rsidRDefault="00CC7C70" w:rsidP="00CC7C70">
      <w:pPr>
        <w:rPr>
          <w:b/>
        </w:rPr>
      </w:pPr>
      <w:r w:rsidRPr="00F037F7">
        <w:rPr>
          <w:b/>
        </w:rPr>
        <w:t xml:space="preserve">OCENA DOSTATECZNA </w:t>
      </w:r>
    </w:p>
    <w:p w:rsidR="00CC7C70" w:rsidRPr="00F037F7" w:rsidRDefault="00CC7C70" w:rsidP="00CC7C70">
      <w:pPr>
        <w:rPr>
          <w:b/>
        </w:rPr>
      </w:pPr>
      <w:r w:rsidRPr="00F037F7">
        <w:rPr>
          <w:b/>
        </w:rPr>
        <w:t>UCZEŃ:</w:t>
      </w:r>
    </w:p>
    <w:p w:rsidR="00CC7C70" w:rsidRDefault="00CC7C70" w:rsidP="00CC7C70">
      <w:r>
        <w:t>-opisuje pole magnetyczne Ziemi</w:t>
      </w:r>
    </w:p>
    <w:p w:rsidR="00CC7C70" w:rsidRDefault="00CC7C70" w:rsidP="00CC7C70">
      <w:r>
        <w:t>-demonstruje oddziaływanie prostoliniowego przewodnika z prądem</w:t>
      </w:r>
      <w:r w:rsidRPr="00DA10C8">
        <w:t xml:space="preserve"> na igłę magnetyczną umieszc</w:t>
      </w:r>
      <w:r>
        <w:t>zoną w </w:t>
      </w:r>
      <w:r w:rsidRPr="00DA10C8">
        <w:t>pobliżu</w:t>
      </w:r>
    </w:p>
    <w:p w:rsidR="00CC7C70" w:rsidRDefault="00CC7C70" w:rsidP="00CC7C70">
      <w:r>
        <w:t>-wskazuje oddziaływanie</w:t>
      </w:r>
      <w:r w:rsidRPr="00DA10C8">
        <w:t xml:space="preserve"> el</w:t>
      </w:r>
      <w:r>
        <w:t>ektromagnesu z magnesem jako podstawę</w:t>
      </w:r>
      <w:r w:rsidRPr="00DA10C8">
        <w:t xml:space="preserve"> działania silnika na prąd stały</w:t>
      </w:r>
      <w:r w:rsidRPr="00F037F7">
        <w:t xml:space="preserve"> </w:t>
      </w:r>
    </w:p>
    <w:p w:rsidR="00CC7C70" w:rsidRDefault="00CC7C70" w:rsidP="00CC7C70">
      <w:r>
        <w:t>-wymienia różnice między prądem stałym i prądem przemiennym</w:t>
      </w:r>
      <w:r w:rsidRPr="00F037F7">
        <w:t xml:space="preserve"> </w:t>
      </w:r>
    </w:p>
    <w:p w:rsidR="00CC7C70" w:rsidRDefault="00CC7C70" w:rsidP="00CC7C70">
      <w:r>
        <w:t>-podaje przykłady praktycznego wykorzystania prądu stałego i przemiennego</w:t>
      </w:r>
      <w:r w:rsidRPr="00F037F7">
        <w:t xml:space="preserve"> </w:t>
      </w:r>
    </w:p>
    <w:p w:rsidR="00CC7C70" w:rsidRDefault="00CC7C70" w:rsidP="00CC7C70">
      <w:r>
        <w:t>-podaje przykłady zastosowania fal elektromagnetycznych</w:t>
      </w:r>
    </w:p>
    <w:p w:rsidR="00CC7C70" w:rsidRDefault="00CC7C70" w:rsidP="00CC7C70"/>
    <w:p w:rsidR="00CC7C70" w:rsidRPr="00F037F7" w:rsidRDefault="00CC7C70" w:rsidP="00CC7C70">
      <w:pPr>
        <w:rPr>
          <w:b/>
        </w:rPr>
      </w:pPr>
      <w:r w:rsidRPr="00F037F7">
        <w:rPr>
          <w:b/>
        </w:rPr>
        <w:t>OCENA DOBRA</w:t>
      </w:r>
    </w:p>
    <w:p w:rsidR="00CC7C70" w:rsidRPr="00F037F7" w:rsidRDefault="00CC7C70" w:rsidP="00CC7C70">
      <w:pPr>
        <w:rPr>
          <w:b/>
        </w:rPr>
      </w:pPr>
      <w:r w:rsidRPr="00F037F7">
        <w:rPr>
          <w:b/>
        </w:rPr>
        <w:t>UCZEŃ:</w:t>
      </w:r>
    </w:p>
    <w:p w:rsidR="00CC7C70" w:rsidRDefault="00CC7C70" w:rsidP="00CC7C70">
      <w:r>
        <w:t>-</w:t>
      </w:r>
      <w:r w:rsidRPr="00DA10C8">
        <w:t xml:space="preserve">opisuje oddziaływanie magnesu na żelazo </w:t>
      </w:r>
      <w:r>
        <w:t>i</w:t>
      </w:r>
      <w:r w:rsidRPr="00DA10C8">
        <w:t xml:space="preserve"> podaje przykłady wykorzystania tego oddziaływania</w:t>
      </w:r>
    </w:p>
    <w:p w:rsidR="00CC7C70" w:rsidRDefault="00CC7C70" w:rsidP="00CC7C70">
      <w:r>
        <w:t>-opisuje rolę rdzenia w elektromagnesie</w:t>
      </w:r>
    </w:p>
    <w:p w:rsidR="00CC7C70" w:rsidRDefault="00CC7C70" w:rsidP="00CC7C70">
      <w:r>
        <w:t>-wskazuje bieguny N i S elektromagnesu</w:t>
      </w:r>
      <w:r w:rsidRPr="00F037F7">
        <w:t xml:space="preserve"> </w:t>
      </w:r>
    </w:p>
    <w:p w:rsidR="00CC7C70" w:rsidRDefault="00CC7C70" w:rsidP="00CC7C70">
      <w:r>
        <w:t>-opisuje zasadę działania najprostszej prądnicy prądu przemiennego</w:t>
      </w:r>
      <w:r w:rsidRPr="00F037F7">
        <w:t xml:space="preserve"> </w:t>
      </w:r>
    </w:p>
    <w:p w:rsidR="00CC7C70" w:rsidRDefault="00CC7C70" w:rsidP="00CC7C70">
      <w:r>
        <w:t>-podaje właściwości różnych rodzajów fal elektromagnetycznych (rozchodzenie się w próżni, szybkość rozchodzenia się, różne długości fali)</w:t>
      </w:r>
    </w:p>
    <w:p w:rsidR="00CC7C70" w:rsidRDefault="00CC7C70" w:rsidP="00CC7C70"/>
    <w:p w:rsidR="00CC7C70" w:rsidRPr="00F037F7" w:rsidRDefault="00CC7C70" w:rsidP="00CC7C70">
      <w:pPr>
        <w:rPr>
          <w:b/>
        </w:rPr>
      </w:pPr>
      <w:r w:rsidRPr="00F037F7">
        <w:rPr>
          <w:b/>
        </w:rPr>
        <w:t>OCENA BARDZO DOBRA I CELUJĄCA</w:t>
      </w:r>
    </w:p>
    <w:p w:rsidR="00CC7C70" w:rsidRPr="00F037F7" w:rsidRDefault="00CC7C70" w:rsidP="00CC7C70">
      <w:pPr>
        <w:rPr>
          <w:b/>
        </w:rPr>
      </w:pPr>
      <w:r w:rsidRPr="00F037F7">
        <w:rPr>
          <w:b/>
        </w:rPr>
        <w:t>UCZEŃ:</w:t>
      </w:r>
    </w:p>
    <w:p w:rsidR="00CC7C70" w:rsidRDefault="00CC7C70" w:rsidP="00CC7C70">
      <w:r>
        <w:t>-</w:t>
      </w:r>
      <w:r w:rsidRPr="00DA10C8">
        <w:t xml:space="preserve">do opisu oddziaływania </w:t>
      </w:r>
      <w:r>
        <w:t xml:space="preserve">magnetycznego </w:t>
      </w:r>
      <w:r w:rsidRPr="00DA10C8">
        <w:t>używa pojęcia pola magnetycznego</w:t>
      </w:r>
    </w:p>
    <w:p w:rsidR="00CC7C70" w:rsidRDefault="00CC7C70" w:rsidP="00CC7C70">
      <w:r>
        <w:t>-wyjaśnia zachowanie igły magnetycznej z użyciem pojęcia pola magnetycznego wytworzonego przez prąd elektryczny</w:t>
      </w:r>
    </w:p>
    <w:p w:rsidR="00CC7C70" w:rsidRDefault="00CC7C70" w:rsidP="00CC7C70">
      <w:r>
        <w:t>-</w:t>
      </w:r>
      <w:r w:rsidRPr="00DA10C8">
        <w:t xml:space="preserve">buduje model </w:t>
      </w:r>
      <w:r>
        <w:t>silnika na prąd stały i </w:t>
      </w:r>
      <w:r w:rsidRPr="00DA10C8">
        <w:t xml:space="preserve">demonstruje </w:t>
      </w:r>
      <w:r>
        <w:t xml:space="preserve">jego </w:t>
      </w:r>
      <w:r w:rsidRPr="00DA10C8">
        <w:t>działanie</w:t>
      </w:r>
    </w:p>
    <w:p w:rsidR="00CC7C70" w:rsidRDefault="00CC7C70" w:rsidP="00CC7C70">
      <w:r>
        <w:t>-podaje cechy prądu przemiennego wykorzystywanego w sieci energetycznej (wym. ogólne IV)</w:t>
      </w:r>
    </w:p>
    <w:p w:rsidR="00CC7C70" w:rsidRDefault="00CC7C70" w:rsidP="00CC7C70">
      <w:r>
        <w:t>-doświadczalnie demonstruje, że zmieniające się pole magnetyczne jest źródłem prądu elektrycznego w zamkniętym obwodzie</w:t>
      </w:r>
      <w:r w:rsidRPr="00F037F7">
        <w:t xml:space="preserve"> </w:t>
      </w:r>
    </w:p>
    <w:p w:rsidR="00CC7C70" w:rsidRDefault="00CC7C70" w:rsidP="00CC7C70">
      <w:r>
        <w:t>-analizuje teksty źródłowe, w tym popularnonaukowe, i przygotowuje wypowiedź pisemną lub ustną na temat zastosowań fal elektromagnetycznych (wym. ogólne IV)</w:t>
      </w:r>
    </w:p>
    <w:p w:rsidR="00CC7C70" w:rsidRDefault="00CC7C70" w:rsidP="00CC7C70"/>
    <w:p w:rsidR="00CC7C70" w:rsidRDefault="00CC7C70" w:rsidP="00CC7C70"/>
    <w:p w:rsidR="00CC7C70" w:rsidRDefault="00CC7C70" w:rsidP="00CC7C70"/>
    <w:p w:rsidR="00CC7C70" w:rsidRDefault="00CC7C70" w:rsidP="00CC7C70">
      <w:pPr>
        <w:ind w:left="1416" w:firstLine="708"/>
        <w:rPr>
          <w:b/>
        </w:rPr>
      </w:pPr>
    </w:p>
    <w:p w:rsidR="00CC7C70" w:rsidRDefault="00CC7C70" w:rsidP="00CC7C70">
      <w:pPr>
        <w:ind w:left="1416" w:firstLine="708"/>
        <w:rPr>
          <w:b/>
        </w:rPr>
      </w:pPr>
    </w:p>
    <w:p w:rsidR="00CC7C70" w:rsidRDefault="00CC7C70" w:rsidP="00CC7C70">
      <w:pPr>
        <w:ind w:left="1416" w:firstLine="708"/>
        <w:rPr>
          <w:b/>
        </w:rPr>
      </w:pPr>
    </w:p>
    <w:p w:rsidR="00CC7C70" w:rsidRDefault="00CC7C70" w:rsidP="00CC7C70">
      <w:pPr>
        <w:ind w:left="1416" w:firstLine="708"/>
        <w:rPr>
          <w:b/>
        </w:rPr>
      </w:pPr>
    </w:p>
    <w:p w:rsidR="00CC7C70" w:rsidRDefault="00CC7C70" w:rsidP="00CC7C70">
      <w:pPr>
        <w:ind w:left="1416" w:firstLine="708"/>
        <w:rPr>
          <w:b/>
        </w:rPr>
      </w:pPr>
    </w:p>
    <w:p w:rsidR="00CC7C70" w:rsidRDefault="00CC7C70" w:rsidP="00CC7C70">
      <w:pPr>
        <w:ind w:left="1416" w:firstLine="708"/>
        <w:rPr>
          <w:b/>
        </w:rPr>
      </w:pPr>
    </w:p>
    <w:p w:rsidR="00CC7C70" w:rsidRPr="002177A6" w:rsidRDefault="00CC7C70" w:rsidP="00CC7C70">
      <w:pPr>
        <w:ind w:left="1416" w:firstLine="708"/>
        <w:rPr>
          <w:b/>
        </w:rPr>
      </w:pPr>
      <w:r w:rsidRPr="002177A6">
        <w:rPr>
          <w:b/>
        </w:rPr>
        <w:lastRenderedPageBreak/>
        <w:t>DZIAŁ XII: OPTYKA, CZYLI NAUKA O ŚWIETLE</w:t>
      </w:r>
    </w:p>
    <w:p w:rsidR="00CC7C70" w:rsidRDefault="00CC7C70" w:rsidP="00CC7C70">
      <w:pPr>
        <w:rPr>
          <w:b/>
        </w:rPr>
      </w:pPr>
    </w:p>
    <w:p w:rsidR="00CC7C70" w:rsidRDefault="00CC7C70" w:rsidP="00CC7C70">
      <w:pPr>
        <w:rPr>
          <w:b/>
        </w:rPr>
      </w:pPr>
    </w:p>
    <w:p w:rsidR="00CC7C70" w:rsidRDefault="00CC7C70" w:rsidP="00CC7C70">
      <w:pPr>
        <w:rPr>
          <w:b/>
        </w:rPr>
      </w:pPr>
      <w:r>
        <w:rPr>
          <w:b/>
        </w:rPr>
        <w:t>OCENA DOPUSZCZAJĄCA</w:t>
      </w:r>
    </w:p>
    <w:p w:rsidR="00CC7C70" w:rsidRPr="002177A6" w:rsidRDefault="00CC7C70" w:rsidP="00CC7C70">
      <w:pPr>
        <w:rPr>
          <w:b/>
        </w:rPr>
      </w:pPr>
      <w:r>
        <w:rPr>
          <w:b/>
        </w:rPr>
        <w:t>UCZEŃ:</w:t>
      </w:r>
    </w:p>
    <w:p w:rsidR="00CC7C70" w:rsidRDefault="00CC7C70" w:rsidP="00CC7C70">
      <w:r>
        <w:t>-podaje przykłady źródeł światła</w:t>
      </w:r>
    </w:p>
    <w:p w:rsidR="00CC7C70" w:rsidRDefault="00CC7C70" w:rsidP="00CC7C70">
      <w:r>
        <w:t>-demonstruje powstawanie obrazów w zwierciadle płaskim</w:t>
      </w:r>
    </w:p>
    <w:p w:rsidR="00CC7C70" w:rsidRDefault="00CC7C70" w:rsidP="00CC7C70">
      <w:r>
        <w:t>-szkicuje zwierciadła kuliste wklęsłe i wypukłe</w:t>
      </w:r>
    </w:p>
    <w:p w:rsidR="00CC7C70" w:rsidRDefault="00CC7C70" w:rsidP="00CC7C70">
      <w:r>
        <w:t>-wskazuje oś optyczną główną, ognisko, ogniskową i promień krzywizny zwierciadła</w:t>
      </w:r>
    </w:p>
    <w:p w:rsidR="00CC7C70" w:rsidRDefault="00CC7C70" w:rsidP="00CC7C70">
      <w:r>
        <w:t>-wykreśla bieg wiązki promieni równoległych do osi optycznej po odbiciu od zwierciadła</w:t>
      </w:r>
    </w:p>
    <w:p w:rsidR="00CC7C70" w:rsidRDefault="00CC7C70" w:rsidP="00CC7C70">
      <w:r>
        <w:t>-podaje przykłady praktycznego zastosowania zwierciadeł</w:t>
      </w:r>
    </w:p>
    <w:p w:rsidR="00CC7C70" w:rsidRDefault="00CC7C70" w:rsidP="00CC7C70">
      <w:r>
        <w:t>-demonstruje zjawisko załamania światła</w:t>
      </w:r>
    </w:p>
    <w:p w:rsidR="00CC7C70" w:rsidRDefault="00CC7C70" w:rsidP="00CC7C70">
      <w:r>
        <w:t>-opisuje światło białe jako mieszaninę barw</w:t>
      </w:r>
    </w:p>
    <w:p w:rsidR="00CC7C70" w:rsidRDefault="00CC7C70" w:rsidP="00CC7C70">
      <w:r>
        <w:t>-rozpoznaje tęczę jako efekt rozszczepienia światła słonecznego</w:t>
      </w:r>
    </w:p>
    <w:p w:rsidR="00CC7C70" w:rsidRDefault="00CC7C70" w:rsidP="00CC7C70">
      <w:r>
        <w:t>-rozróżnia obrazy rzeczywiste, pozorne, proste, odwrócone, powiększone, pomniejszone</w:t>
      </w:r>
    </w:p>
    <w:p w:rsidR="00CC7C70" w:rsidRDefault="00CC7C70" w:rsidP="00CC7C70"/>
    <w:p w:rsidR="00CC7C70" w:rsidRPr="002177A6" w:rsidRDefault="00CC7C70" w:rsidP="00CC7C70">
      <w:pPr>
        <w:rPr>
          <w:b/>
        </w:rPr>
      </w:pPr>
      <w:r w:rsidRPr="002177A6">
        <w:rPr>
          <w:b/>
        </w:rPr>
        <w:t>OCENA DOSTATECZNA</w:t>
      </w:r>
    </w:p>
    <w:p w:rsidR="00CC7C70" w:rsidRPr="002177A6" w:rsidRDefault="00CC7C70" w:rsidP="00CC7C70">
      <w:pPr>
        <w:rPr>
          <w:b/>
        </w:rPr>
      </w:pPr>
      <w:r w:rsidRPr="002177A6">
        <w:rPr>
          <w:b/>
        </w:rPr>
        <w:t>UCZEŃ:</w:t>
      </w:r>
    </w:p>
    <w:p w:rsidR="00CC7C70" w:rsidRDefault="00CC7C70" w:rsidP="00CC7C70">
      <w:r>
        <w:t>-opisuje sposób wykazania, że światło rozchodzi się po liniach prostych</w:t>
      </w:r>
    </w:p>
    <w:p w:rsidR="00CC7C70" w:rsidRDefault="00CC7C70" w:rsidP="00CC7C70">
      <w:r>
        <w:t>-demonstruje prostoliniowe rozchodzenie się światła</w:t>
      </w:r>
    </w:p>
    <w:p w:rsidR="00CC7C70" w:rsidRDefault="00CC7C70" w:rsidP="00CC7C70">
      <w:r>
        <w:t>-opisuje zjawisko odbicia światła od powierzchni gładkiej, wskazuje kąt padania i kąt odbicia</w:t>
      </w:r>
    </w:p>
    <w:p w:rsidR="00CC7C70" w:rsidRDefault="00CC7C70" w:rsidP="00CC7C70">
      <w:r>
        <w:t>-opisuje zjawisko rozproszenia światła na powierzchniach chropowatych</w:t>
      </w:r>
    </w:p>
    <w:p w:rsidR="00CC7C70" w:rsidRDefault="00CC7C70" w:rsidP="00CC7C70">
      <w:r>
        <w:t>-na podstawie obserwacji powstawania obrazów</w:t>
      </w:r>
      <w:r w:rsidRPr="002177A6">
        <w:t xml:space="preserve"> </w:t>
      </w:r>
      <w:r>
        <w:t>wymienia cechy obrazów otrzymywanych w zwierciadle kulistym</w:t>
      </w:r>
    </w:p>
    <w:p w:rsidR="00CC7C70" w:rsidRDefault="00CC7C70" w:rsidP="00CC7C70">
      <w:r>
        <w:t>-szkicuje przejście światła przez granicę dwóch ośrodków, wskazuje kąt padania i kąt załamania</w:t>
      </w:r>
      <w:r w:rsidRPr="002177A6">
        <w:t xml:space="preserve"> </w:t>
      </w:r>
    </w:p>
    <w:p w:rsidR="00CC7C70" w:rsidRDefault="00CC7C70" w:rsidP="00CC7C70">
      <w:r>
        <w:t>-wyjaśnia rozszczepienie światła białego w pryzmacie</w:t>
      </w:r>
      <w:r w:rsidRPr="002177A6">
        <w:t xml:space="preserve"> </w:t>
      </w:r>
    </w:p>
    <w:p w:rsidR="00CC7C70" w:rsidRDefault="00CC7C70" w:rsidP="00CC7C70">
      <w:r>
        <w:t>-opisuje bieg promieni równoległych do osi optycznej, przechodzących przez soczewkę skupiającą i rozpraszającą</w:t>
      </w:r>
    </w:p>
    <w:p w:rsidR="00CC7C70" w:rsidRDefault="00CC7C70" w:rsidP="00CC7C70">
      <w:r>
        <w:t>-</w:t>
      </w:r>
      <w:r w:rsidRPr="002177A6">
        <w:t xml:space="preserve"> </w:t>
      </w:r>
      <w:r>
        <w:t>posługuje się pojęciem ogniska, ogniskowej i osi optycznej</w:t>
      </w:r>
      <w:r w:rsidRPr="002177A6">
        <w:t xml:space="preserve"> </w:t>
      </w:r>
    </w:p>
    <w:p w:rsidR="00CC7C70" w:rsidRDefault="00CC7C70" w:rsidP="00CC7C70">
      <w:r>
        <w:t>-wytwarza za pomocą soczewki skupiającej ostry obraz przedmiotu na ekranie</w:t>
      </w:r>
    </w:p>
    <w:p w:rsidR="00CC7C70" w:rsidRDefault="00CC7C70" w:rsidP="00CC7C70">
      <w:r>
        <w:t>-rysuje konstrukcje obrazów otrzymywanych za pomocą</w:t>
      </w:r>
      <w:r w:rsidRPr="00ED678A">
        <w:t xml:space="preserve"> soczew</w:t>
      </w:r>
      <w:r>
        <w:t>ek skupiających i rozpraszających</w:t>
      </w:r>
    </w:p>
    <w:p w:rsidR="00CC7C70" w:rsidRDefault="00CC7C70" w:rsidP="00CC7C70">
      <w:r>
        <w:t>-</w:t>
      </w:r>
      <w:r w:rsidRPr="00ED678A">
        <w:t>wyjaśnia</w:t>
      </w:r>
      <w:r>
        <w:t xml:space="preserve">, na czym polegają </w:t>
      </w:r>
      <w:r w:rsidRPr="00ED678A">
        <w:t>kr</w:t>
      </w:r>
      <w:r>
        <w:t>ótkowzroczność i dalekowzroczność</w:t>
      </w:r>
    </w:p>
    <w:p w:rsidR="00CC7C70" w:rsidRDefault="00CC7C70" w:rsidP="00CC7C70">
      <w:r>
        <w:t>-podaje rodzaje soczewek (skupiająca, rozpraszająca) do korygowania wad wzroku</w:t>
      </w:r>
    </w:p>
    <w:p w:rsidR="00CC7C70" w:rsidRDefault="00CC7C70" w:rsidP="00CC7C70">
      <w:r>
        <w:t>-wymienia cechy wspólne i różnice w rozchodzeniu się fal mechanicznych i elektromagnetycznych</w:t>
      </w:r>
    </w:p>
    <w:p w:rsidR="00CC7C70" w:rsidRDefault="00CC7C70" w:rsidP="00CC7C70">
      <w:r>
        <w:t>-wymienia sposoby przekazywania informacji i wskazuje znaczenie fal elektromagnetycznych dla człowieka</w:t>
      </w:r>
    </w:p>
    <w:p w:rsidR="00CC7C70" w:rsidRDefault="00CC7C70" w:rsidP="00CC7C70"/>
    <w:p w:rsidR="00CC7C70" w:rsidRPr="002177A6" w:rsidRDefault="00CC7C70" w:rsidP="00CC7C70">
      <w:pPr>
        <w:rPr>
          <w:b/>
        </w:rPr>
      </w:pPr>
      <w:r w:rsidRPr="002177A6">
        <w:rPr>
          <w:b/>
        </w:rPr>
        <w:t>OCENA DOBRA</w:t>
      </w:r>
    </w:p>
    <w:p w:rsidR="00CC7C70" w:rsidRPr="002177A6" w:rsidRDefault="00CC7C70" w:rsidP="00CC7C70">
      <w:pPr>
        <w:rPr>
          <w:b/>
        </w:rPr>
      </w:pPr>
      <w:r w:rsidRPr="002177A6">
        <w:rPr>
          <w:b/>
        </w:rPr>
        <w:t>UCZEŃ:</w:t>
      </w:r>
    </w:p>
    <w:p w:rsidR="00CC7C70" w:rsidRDefault="00CC7C70" w:rsidP="00CC7C70">
      <w:r>
        <w:t>-</w:t>
      </w:r>
      <w:r w:rsidRPr="002F490E">
        <w:t>wyjaśnia powstawanie obszarów cienia i półcienia za pomocą prostoliniowego rozchodzenia si</w:t>
      </w:r>
      <w:r>
        <w:t>ę</w:t>
      </w:r>
      <w:r w:rsidRPr="002F490E">
        <w:t xml:space="preserve"> światła w ośrodku jednorodnym</w:t>
      </w:r>
      <w:r w:rsidRPr="002177A6">
        <w:t xml:space="preserve"> </w:t>
      </w:r>
    </w:p>
    <w:p w:rsidR="00CC7C70" w:rsidRDefault="00CC7C70" w:rsidP="00CC7C70">
      <w:r>
        <w:t>-podaje cechy obrazu otrzymanego w zwierciadle płaskim</w:t>
      </w:r>
    </w:p>
    <w:p w:rsidR="00CC7C70" w:rsidRDefault="00CC7C70" w:rsidP="00CC7C70">
      <w:r>
        <w:t>-</w:t>
      </w:r>
      <w:r w:rsidRPr="009A04E4">
        <w:t>rysuje konstrukcyjnie obrazy otrzymywane z</w:t>
      </w:r>
      <w:r>
        <w:t>a pomocą</w:t>
      </w:r>
      <w:r w:rsidRPr="009A04E4">
        <w:t> </w:t>
      </w:r>
      <w:r>
        <w:t>zwierciadła wklęsłego</w:t>
      </w:r>
    </w:p>
    <w:p w:rsidR="00CC7C70" w:rsidRDefault="00CC7C70" w:rsidP="00CC7C70">
      <w:r>
        <w:t>-demonstruje powstawanie obrazów w zwierciadłach wklęsłych i wypukłych</w:t>
      </w:r>
    </w:p>
    <w:p w:rsidR="00CC7C70" w:rsidRDefault="00CC7C70" w:rsidP="00CC7C70">
      <w:r>
        <w:t>-wyjaśnia pojęcie światła jednobarwnego (monochromatycznego) i prezentuje je za pomocą wskaźnika laserowego</w:t>
      </w:r>
      <w:r w:rsidRPr="002177A6">
        <w:t xml:space="preserve"> </w:t>
      </w:r>
    </w:p>
    <w:p w:rsidR="00CC7C70" w:rsidRDefault="00CC7C70" w:rsidP="00CC7C70">
      <w:r>
        <w:t>-wyjaśnia, na czym polega widzenie barwne</w:t>
      </w:r>
      <w:r w:rsidRPr="002177A6">
        <w:t xml:space="preserve"> </w:t>
      </w:r>
    </w:p>
    <w:p w:rsidR="00CC7C70" w:rsidRDefault="00CC7C70" w:rsidP="00CC7C70">
      <w:r>
        <w:t>-demonstruje rozszczepienie światła w pryzmacie</w:t>
      </w:r>
    </w:p>
    <w:p w:rsidR="00CC7C70" w:rsidRDefault="00CC7C70" w:rsidP="00CC7C70">
      <w:r>
        <w:t>-doświadczalnie znajduje ognisko i mierzy ogniskową soczewki skupiającej</w:t>
      </w:r>
    </w:p>
    <w:p w:rsidR="00CC7C70" w:rsidRDefault="00CC7C70" w:rsidP="00CC7C70">
      <w:r>
        <w:t xml:space="preserve">-oblicza zdolność skupiającą soczewki ze wzoru </w:t>
      </w:r>
      <w:r w:rsidRPr="00D03B01">
        <w:rPr>
          <w:position w:val="-24"/>
        </w:rPr>
        <w:object w:dxaOrig="540" w:dyaOrig="540">
          <v:shape id="_x0000_i1046" type="#_x0000_t75" style="width:27pt;height:26.25pt" o:ole="">
            <v:imagedata r:id="rId46" o:title=""/>
          </v:shape>
          <o:OLEObject Type="Embed" ProgID="Equation.DSMT4" ShapeID="_x0000_i1046" DrawAspect="Content" ObjectID="_1614151546" r:id="rId47"/>
        </w:object>
      </w:r>
      <w:r>
        <w:t xml:space="preserve"> i wyraża ją w dioptriach</w:t>
      </w:r>
    </w:p>
    <w:p w:rsidR="00CC7C70" w:rsidRDefault="00CC7C70" w:rsidP="00CC7C70">
      <w:r>
        <w:t>-opisuje rolę soczewek w </w:t>
      </w:r>
      <w:r w:rsidRPr="00ED678A">
        <w:t>korygowaniu wad wzroku</w:t>
      </w:r>
    </w:p>
    <w:p w:rsidR="00CC7C70" w:rsidRDefault="00CC7C70" w:rsidP="00CC7C70">
      <w:r>
        <w:t xml:space="preserve">-wykorzystuje do obliczeń związek </w:t>
      </w:r>
      <w:r w:rsidRPr="00195150">
        <w:rPr>
          <w:position w:val="-24"/>
        </w:rPr>
        <w:object w:dxaOrig="520" w:dyaOrig="540">
          <v:shape id="_x0000_i1047" type="#_x0000_t75" style="width:26.25pt;height:26.25pt" o:ole="">
            <v:imagedata r:id="rId48" o:title=""/>
          </v:shape>
          <o:OLEObject Type="Embed" ProgID="Equation.DSMT4" ShapeID="_x0000_i1047" DrawAspect="Content" ObjectID="_1614151547" r:id="rId49"/>
        </w:object>
      </w:r>
    </w:p>
    <w:p w:rsidR="00CC7C70" w:rsidRDefault="00CC7C70" w:rsidP="00CC7C70"/>
    <w:p w:rsidR="00CC7C70" w:rsidRDefault="00CC7C70" w:rsidP="00CC7C70"/>
    <w:p w:rsidR="00CC7C70" w:rsidRDefault="00CC7C70" w:rsidP="00CC7C70"/>
    <w:p w:rsidR="00CC7C70" w:rsidRPr="002177A6" w:rsidRDefault="00CC7C70" w:rsidP="00CC7C70">
      <w:pPr>
        <w:rPr>
          <w:b/>
        </w:rPr>
      </w:pPr>
      <w:r w:rsidRPr="002177A6">
        <w:rPr>
          <w:b/>
        </w:rPr>
        <w:lastRenderedPageBreak/>
        <w:t xml:space="preserve">OCENA BARDZO DOBRA I CELUJĄCA </w:t>
      </w:r>
    </w:p>
    <w:p w:rsidR="00CC7C70" w:rsidRPr="002177A6" w:rsidRDefault="00CC7C70" w:rsidP="00CC7C70">
      <w:pPr>
        <w:rPr>
          <w:b/>
        </w:rPr>
      </w:pPr>
      <w:r w:rsidRPr="002177A6">
        <w:rPr>
          <w:b/>
        </w:rPr>
        <w:t>UCZEŃ:</w:t>
      </w:r>
    </w:p>
    <w:p w:rsidR="00CC7C70" w:rsidRDefault="00CC7C70" w:rsidP="00CC7C70">
      <w:r>
        <w:t>-</w:t>
      </w:r>
      <w:r w:rsidRPr="00DA1619">
        <w:t xml:space="preserve">rysuje konstrukcyjnie obrazy </w:t>
      </w:r>
      <w:r>
        <w:t>otrzymywane w zwierciadle płaskim</w:t>
      </w:r>
      <w:r w:rsidRPr="002177A6">
        <w:t xml:space="preserve"> </w:t>
      </w:r>
    </w:p>
    <w:p w:rsidR="00CC7C70" w:rsidRDefault="00CC7C70" w:rsidP="00CC7C70">
      <w:r>
        <w:t>-rysuje konstrukcyjnie ognisko pozorne zwierciadła wypukłego i objaśnia jego powstawanie</w:t>
      </w:r>
    </w:p>
    <w:p w:rsidR="00CC7C70" w:rsidRDefault="00CC7C70" w:rsidP="00CC7C70">
      <w:r>
        <w:t>-</w:t>
      </w:r>
      <w:r w:rsidRPr="009A04E4">
        <w:t>rysuje konstrukcyjnie obrazy otrzymywane z</w:t>
      </w:r>
      <w:r>
        <w:t>a pomocą</w:t>
      </w:r>
      <w:r w:rsidRPr="009A04E4">
        <w:t> </w:t>
      </w:r>
      <w:r>
        <w:t>zwierciadła wypukłego</w:t>
      </w:r>
    </w:p>
    <w:p w:rsidR="00CC7C70" w:rsidRDefault="00CC7C70" w:rsidP="00CC7C70">
      <w:r>
        <w:t>-wyjaśnia zależność zmiany biegu wiązki promienia przy przejściu przez granicę dwóch ośrodków od szybkości rozchodzenia się światła w tych ośrodkach</w:t>
      </w:r>
      <w:r w:rsidRPr="002177A6">
        <w:t xml:space="preserve"> </w:t>
      </w:r>
    </w:p>
    <w:p w:rsidR="00CC7C70" w:rsidRDefault="00CC7C70" w:rsidP="00CC7C70">
      <w:r>
        <w:t>-na podstawie materiałów źródłowych opisuje zasadę działania prostych przyrządów optycznych (</w:t>
      </w:r>
      <w:r w:rsidRPr="00953082">
        <w:t xml:space="preserve">wym. ogólne </w:t>
      </w:r>
      <w:r>
        <w:t>IV)</w:t>
      </w:r>
    </w:p>
    <w:p w:rsidR="00CC7C70" w:rsidRDefault="00CC7C70" w:rsidP="00CC7C70">
      <w:r>
        <w:t>-</w:t>
      </w:r>
      <w:r w:rsidRPr="00ED678A">
        <w:t xml:space="preserve">podaje znak zdolności skupiającej soczewek </w:t>
      </w:r>
      <w:r>
        <w:t>korygujących krótkowzroczność i </w:t>
      </w:r>
      <w:r w:rsidRPr="00ED678A">
        <w:t>dalekowzroczność</w:t>
      </w:r>
    </w:p>
    <w:p w:rsidR="00CC7C70" w:rsidRDefault="00CC7C70" w:rsidP="00CC7C70">
      <w:r>
        <w:t>-wyjaśnia transport energii przez fale elektromagnetyczne</w:t>
      </w:r>
    </w:p>
    <w:p w:rsidR="00CC7C70" w:rsidRPr="00817DD9" w:rsidRDefault="00CC7C70" w:rsidP="00CC7C70"/>
    <w:p w:rsidR="00A77B45" w:rsidRDefault="00CC7C70"/>
    <w:sectPr w:rsidR="00A77B45" w:rsidSect="00E4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C70"/>
    <w:rsid w:val="00A337C0"/>
    <w:rsid w:val="00B304B7"/>
    <w:rsid w:val="00CC7C70"/>
    <w:rsid w:val="00E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kropka">
    <w:name w:val="tabela kropka"/>
    <w:basedOn w:val="Normalny"/>
    <w:link w:val="tabelakropkaZnak"/>
    <w:rsid w:val="00CC7C70"/>
    <w:pPr>
      <w:numPr>
        <w:numId w:val="1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CC7C70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2138</Words>
  <Characters>12829</Characters>
  <Application>Microsoft Office Word</Application>
  <DocSecurity>0</DocSecurity>
  <Lines>106</Lines>
  <Paragraphs>29</Paragraphs>
  <ScaleCrop>false</ScaleCrop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2019-03-15T09:36:00Z</dcterms:created>
  <dcterms:modified xsi:type="dcterms:W3CDTF">2019-03-15T09:38:00Z</dcterms:modified>
</cp:coreProperties>
</file>